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787B5" w14:textId="142772E9" w:rsidR="00F151D8" w:rsidRDefault="00621A72">
      <w:r>
        <w:t>The Association of South Central Oklahoma Government (ASCOG) Area Agency on Aging (AAA) is asking our local communities where Title III Senior Nutrition Sites are located to respond to the following request for information (RFI).</w:t>
      </w:r>
      <w:r w:rsidR="002A65D7">
        <w:t xml:space="preserve">  The RFI response is due no later than </w:t>
      </w:r>
      <w:r w:rsidR="002A65D7" w:rsidRPr="002A65D7">
        <w:rPr>
          <w:b/>
        </w:rPr>
        <w:t>July 15</w:t>
      </w:r>
      <w:r w:rsidR="002A65D7">
        <w:t xml:space="preserve"> in order to include your community data in the </w:t>
      </w:r>
      <w:r w:rsidR="00E36288">
        <w:t>next nutrition project request for proposals (RFP).</w:t>
      </w:r>
    </w:p>
    <w:p w14:paraId="680B0F04" w14:textId="0017704A" w:rsidR="00621A72" w:rsidRDefault="00621A72">
      <w:r>
        <w:t>According to the OKDHS Title III funding formula for nutrition site</w:t>
      </w:r>
      <w:r w:rsidR="00D11B57">
        <w:t>s</w:t>
      </w:r>
      <w:r>
        <w:t xml:space="preserve"> is based </w:t>
      </w:r>
      <w:r w:rsidR="00D11B57">
        <w:t>on</w:t>
      </w:r>
      <w:r>
        <w:t xml:space="preserve"> several criteria including but not limited to the following:</w:t>
      </w:r>
    </w:p>
    <w:p w14:paraId="0B4BECF7" w14:textId="77777777" w:rsidR="00621A72" w:rsidRDefault="00B45989" w:rsidP="00621A72">
      <w:pPr>
        <w:pStyle w:val="ListParagraph"/>
        <w:numPr>
          <w:ilvl w:val="0"/>
          <w:numId w:val="1"/>
        </w:numPr>
      </w:pPr>
      <w:r>
        <w:t>Number of persons 60 years of age and older</w:t>
      </w:r>
    </w:p>
    <w:p w14:paraId="7ACE7168" w14:textId="77777777" w:rsidR="00B45989" w:rsidRDefault="00B45989" w:rsidP="00621A72">
      <w:pPr>
        <w:pStyle w:val="ListParagraph"/>
        <w:numPr>
          <w:ilvl w:val="0"/>
          <w:numId w:val="1"/>
        </w:numPr>
      </w:pPr>
      <w:r>
        <w:t>Number of older persons in greatest economic need</w:t>
      </w:r>
    </w:p>
    <w:p w14:paraId="5CE18D07" w14:textId="322A5F96" w:rsidR="00B45989" w:rsidRDefault="00B45989" w:rsidP="00621A72">
      <w:pPr>
        <w:pStyle w:val="ListParagraph"/>
        <w:numPr>
          <w:ilvl w:val="0"/>
          <w:numId w:val="1"/>
        </w:numPr>
      </w:pPr>
      <w:r>
        <w:t>Number of older persons in greatest social need</w:t>
      </w:r>
      <w:r w:rsidR="00D11B57">
        <w:t xml:space="preserve"> (rural area)</w:t>
      </w:r>
    </w:p>
    <w:p w14:paraId="53EC3543" w14:textId="77777777" w:rsidR="00B45989" w:rsidRDefault="00B45989" w:rsidP="00621A72">
      <w:pPr>
        <w:pStyle w:val="ListParagraph"/>
        <w:numPr>
          <w:ilvl w:val="0"/>
          <w:numId w:val="1"/>
        </w:numPr>
      </w:pPr>
      <w:r>
        <w:t>Number of low income minorities</w:t>
      </w:r>
    </w:p>
    <w:p w14:paraId="29D352E5" w14:textId="2A959D8B" w:rsidR="00B45989" w:rsidRDefault="00B45989" w:rsidP="00621A72">
      <w:pPr>
        <w:pStyle w:val="ListParagraph"/>
        <w:numPr>
          <w:ilvl w:val="0"/>
          <w:numId w:val="1"/>
        </w:numPr>
      </w:pPr>
      <w:r>
        <w:t>State and federal mandates such as serving 25 meals per day/250 days per year and funding at least $914,127 to rural areas. (See OAC 340:105-10-95 &amp; 100</w:t>
      </w:r>
      <w:r w:rsidR="0023308D">
        <w:t>)</w:t>
      </w:r>
    </w:p>
    <w:p w14:paraId="3EC9BDF9" w14:textId="0C36BDD0" w:rsidR="00D11B57" w:rsidRDefault="00D11B57" w:rsidP="00AD1A0D">
      <w:pPr>
        <w:pStyle w:val="ListParagraph"/>
        <w:numPr>
          <w:ilvl w:val="0"/>
          <w:numId w:val="1"/>
        </w:numPr>
      </w:pPr>
      <w:r>
        <w:t xml:space="preserve">Availability of local resources (community support and impact), including volunteers </w:t>
      </w:r>
    </w:p>
    <w:p w14:paraId="583C3B2F" w14:textId="451482DF" w:rsidR="00D11B57" w:rsidRDefault="00D11B57" w:rsidP="00D11B57">
      <w:r>
        <w:t xml:space="preserve">The purpose of the RFI is to help ASCOG in </w:t>
      </w:r>
      <w:r>
        <w:t>identifying the extent of community support at each of our remaining nutrition sites.</w:t>
      </w:r>
      <w:r>
        <w:t xml:space="preserve"> </w:t>
      </w:r>
      <w:r>
        <w:t>The information gathered in the RFI will be used in the evaluation matrix to establish a ranking of sites to be defunding should further budget cuts demand it.</w:t>
      </w:r>
    </w:p>
    <w:p w14:paraId="4AAB0D17" w14:textId="62A03B0C" w:rsidR="00D11B57" w:rsidRDefault="00D11B57" w:rsidP="00D11B57">
      <w:pPr>
        <w:rPr>
          <w:b/>
        </w:rPr>
      </w:pPr>
      <w:r>
        <w:rPr>
          <w:b/>
        </w:rPr>
        <w:t>This is for strategic planning for possible site closures.  It is not time to panic it is time to plan.  This is not a notification of site c</w:t>
      </w:r>
      <w:r>
        <w:rPr>
          <w:b/>
        </w:rPr>
        <w:t>losure, only a request to help develop the</w:t>
      </w:r>
      <w:r>
        <w:rPr>
          <w:b/>
        </w:rPr>
        <w:t xml:space="preserve"> strategic plan. That said, n</w:t>
      </w:r>
      <w:r w:rsidRPr="003E35C1">
        <w:rPr>
          <w:b/>
        </w:rPr>
        <w:t>o Title III site is immune to site closure or relocation.</w:t>
      </w:r>
    </w:p>
    <w:p w14:paraId="2B1FE3B9" w14:textId="77777777" w:rsidR="00B45989" w:rsidRDefault="00B45989" w:rsidP="00B45989">
      <w:r>
        <w:t>This request for information covers the following communities: Anadarko, Blanchard, Byars, Cache, Carnegie, Cement, Chickasha, Comanche, Cyril, Duncan, Elgin, Frederick, Geronimo, Lawton, Marlow, Purcell, Ringling, Ryan, Temple, Walters, Washington and Wayne.</w:t>
      </w:r>
    </w:p>
    <w:p w14:paraId="01700375" w14:textId="77777777" w:rsidR="00B45989" w:rsidRDefault="002A65D7" w:rsidP="00B45989">
      <w:r>
        <w:t>This request for information is being sent to all of the Title III nutrition sites in the above communities and to all of their respective community governments.</w:t>
      </w:r>
    </w:p>
    <w:p w14:paraId="41414B6A" w14:textId="77777777" w:rsidR="002A65D7" w:rsidRPr="002A65D7" w:rsidRDefault="002A65D7" w:rsidP="00B45989">
      <w:pPr>
        <w:rPr>
          <w:b/>
        </w:rPr>
      </w:pPr>
      <w:r w:rsidRPr="002A65D7">
        <w:rPr>
          <w:b/>
        </w:rPr>
        <w:t xml:space="preserve">Responses to this RFI are due no later than </w:t>
      </w:r>
      <w:r w:rsidRPr="0023308D">
        <w:rPr>
          <w:b/>
          <w:u w:val="single"/>
        </w:rPr>
        <w:t>July 15, 2016.</w:t>
      </w:r>
    </w:p>
    <w:p w14:paraId="6AA1D874" w14:textId="77777777" w:rsidR="003E35C1" w:rsidRPr="00E36288" w:rsidRDefault="002A65D7" w:rsidP="00B45989">
      <w:pPr>
        <w:rPr>
          <w:u w:val="single"/>
        </w:rPr>
      </w:pPr>
      <w:r w:rsidRPr="00E36288">
        <w:rPr>
          <w:u w:val="single"/>
        </w:rPr>
        <w:t>If no responses are received from one of the above communities, then their Title III senior nutrition site funding could be negatively impacted.</w:t>
      </w:r>
    </w:p>
    <w:p w14:paraId="1ADF4775" w14:textId="249BA4F1" w:rsidR="002A65D7" w:rsidRDefault="002A65D7" w:rsidP="00B45989">
      <w:r w:rsidRPr="003E35C1">
        <w:rPr>
          <w:b/>
        </w:rPr>
        <w:br/>
      </w:r>
      <w:r>
        <w:t>Thank you for taking the time to complete this request for information.</w:t>
      </w:r>
    </w:p>
    <w:p w14:paraId="093658A6" w14:textId="77777777" w:rsidR="00E36288" w:rsidRDefault="00E36288" w:rsidP="008B5F09">
      <w:pPr>
        <w:spacing w:after="0"/>
      </w:pPr>
      <w:r>
        <w:t>Ken Jones</w:t>
      </w:r>
    </w:p>
    <w:p w14:paraId="39430BC8" w14:textId="77777777" w:rsidR="00B5541B" w:rsidRDefault="00E36288" w:rsidP="008B5F09">
      <w:pPr>
        <w:spacing w:after="0"/>
      </w:pPr>
      <w:r>
        <w:t>580.736.7972</w:t>
      </w:r>
      <w:r w:rsidR="00B5541B">
        <w:t xml:space="preserve"> Office</w:t>
      </w:r>
    </w:p>
    <w:p w14:paraId="02C51A3E" w14:textId="52FF52E4" w:rsidR="002A65D7" w:rsidRDefault="00B5541B" w:rsidP="008B5F09">
      <w:pPr>
        <w:spacing w:after="0"/>
      </w:pPr>
      <w:r>
        <w:t>580.252.6170 Fax</w:t>
      </w:r>
      <w:r w:rsidR="002A65D7">
        <w:br w:type="page"/>
      </w:r>
      <w:bookmarkStart w:id="0" w:name="_GoBack"/>
      <w:bookmarkEnd w:id="0"/>
    </w:p>
    <w:p w14:paraId="0EF5B9A9" w14:textId="57873AB7" w:rsidR="009B0F75" w:rsidRPr="009B0F75" w:rsidRDefault="009B0F75">
      <w:pPr>
        <w:rPr>
          <w:b/>
        </w:rPr>
      </w:pPr>
      <w:r w:rsidRPr="009B0F75">
        <w:rPr>
          <w:b/>
        </w:rPr>
        <w:lastRenderedPageBreak/>
        <w:t xml:space="preserve">Please complete this </w:t>
      </w:r>
      <w:r w:rsidR="00E36288">
        <w:rPr>
          <w:b/>
        </w:rPr>
        <w:t>page</w:t>
      </w:r>
      <w:r w:rsidRPr="009B0F75">
        <w:rPr>
          <w:b/>
        </w:rPr>
        <w:t xml:space="preserve"> and return to </w:t>
      </w:r>
      <w:hyperlink r:id="rId7" w:history="1">
        <w:r w:rsidRPr="009B0F75">
          <w:rPr>
            <w:rStyle w:val="Hyperlink"/>
            <w:b/>
          </w:rPr>
          <w:t>jone_ke@ascog.org</w:t>
        </w:r>
      </w:hyperlink>
      <w:r w:rsidRPr="009B0F75">
        <w:rPr>
          <w:b/>
        </w:rPr>
        <w:t xml:space="preserve"> no later than July 15, 2016.</w:t>
      </w:r>
    </w:p>
    <w:tbl>
      <w:tblPr>
        <w:tblStyle w:val="TableGrid"/>
        <w:tblW w:w="0" w:type="auto"/>
        <w:tblLook w:val="04A0" w:firstRow="1" w:lastRow="0" w:firstColumn="1" w:lastColumn="0" w:noHBand="0" w:noVBand="1"/>
      </w:tblPr>
      <w:tblGrid>
        <w:gridCol w:w="9350"/>
      </w:tblGrid>
      <w:tr w:rsidR="00515DC2" w14:paraId="194B6B7B" w14:textId="77777777" w:rsidTr="00515DC2">
        <w:tc>
          <w:tcPr>
            <w:tcW w:w="9350" w:type="dxa"/>
          </w:tcPr>
          <w:p w14:paraId="792B9DA3" w14:textId="18DAC87A" w:rsidR="00515DC2" w:rsidRDefault="00515DC2" w:rsidP="00434548">
            <w:r>
              <w:t>What is the name of your community (city or town)?</w:t>
            </w:r>
          </w:p>
        </w:tc>
      </w:tr>
      <w:tr w:rsidR="00515DC2" w14:paraId="70CDB8C0" w14:textId="77777777" w:rsidTr="00515DC2">
        <w:tc>
          <w:tcPr>
            <w:tcW w:w="9350" w:type="dxa"/>
          </w:tcPr>
          <w:p w14:paraId="21EBDEC4" w14:textId="77777777" w:rsidR="00515DC2" w:rsidRDefault="00515DC2" w:rsidP="00515DC2"/>
        </w:tc>
      </w:tr>
      <w:tr w:rsidR="00515DC2" w14:paraId="781F7E53" w14:textId="77777777" w:rsidTr="00515DC2">
        <w:tc>
          <w:tcPr>
            <w:tcW w:w="9350" w:type="dxa"/>
          </w:tcPr>
          <w:p w14:paraId="0A36EC9A" w14:textId="4DEB1D17" w:rsidR="00515DC2" w:rsidRDefault="00515DC2" w:rsidP="00434548">
            <w:r>
              <w:t>What are the names of the Title III Nutrition Site(s) you support?</w:t>
            </w:r>
          </w:p>
        </w:tc>
      </w:tr>
      <w:tr w:rsidR="00515DC2" w14:paraId="5D47C187" w14:textId="77777777" w:rsidTr="00515DC2">
        <w:tc>
          <w:tcPr>
            <w:tcW w:w="9350" w:type="dxa"/>
          </w:tcPr>
          <w:p w14:paraId="1268E5E2" w14:textId="77777777" w:rsidR="00515DC2" w:rsidRDefault="00515DC2" w:rsidP="00515DC2"/>
        </w:tc>
      </w:tr>
      <w:tr w:rsidR="00515DC2" w14:paraId="1015395D" w14:textId="77777777" w:rsidTr="00515DC2">
        <w:tc>
          <w:tcPr>
            <w:tcW w:w="9350" w:type="dxa"/>
          </w:tcPr>
          <w:p w14:paraId="4057CB92" w14:textId="77777777" w:rsidR="00515DC2" w:rsidRDefault="00515DC2" w:rsidP="00515DC2">
            <w:r>
              <w:t>Does the community provide rent or utility assistance to the nutrition site?</w:t>
            </w:r>
          </w:p>
          <w:p w14:paraId="032975D6" w14:textId="77777777" w:rsidR="00515DC2" w:rsidRDefault="00515DC2" w:rsidP="00515DC2">
            <w:r>
              <w:tab/>
              <w:t>If so, how much?</w:t>
            </w:r>
          </w:p>
          <w:p w14:paraId="663B6817" w14:textId="6663F8F9" w:rsidR="00515DC2" w:rsidRDefault="00515DC2" w:rsidP="00B5541B">
            <w:r>
              <w:tab/>
              <w:t>Please provide letters of support or other supporting documentation.</w:t>
            </w:r>
          </w:p>
        </w:tc>
      </w:tr>
      <w:tr w:rsidR="00B5541B" w14:paraId="736BB483" w14:textId="77777777" w:rsidTr="00515DC2">
        <w:tc>
          <w:tcPr>
            <w:tcW w:w="9350" w:type="dxa"/>
          </w:tcPr>
          <w:p w14:paraId="49E864B1" w14:textId="77777777" w:rsidR="00B5541B" w:rsidRDefault="00B5541B" w:rsidP="00515DC2"/>
        </w:tc>
      </w:tr>
      <w:tr w:rsidR="00B5541B" w14:paraId="2335082E" w14:textId="77777777" w:rsidTr="00515DC2">
        <w:tc>
          <w:tcPr>
            <w:tcW w:w="9350" w:type="dxa"/>
          </w:tcPr>
          <w:p w14:paraId="6F5ECEEB" w14:textId="3E506A01" w:rsidR="00B5541B" w:rsidRDefault="00B5541B" w:rsidP="00515DC2">
            <w:r>
              <w:t>Does the city/town own the building where Title III meals are served?</w:t>
            </w:r>
          </w:p>
        </w:tc>
      </w:tr>
      <w:tr w:rsidR="00515DC2" w14:paraId="0CCBBB0F" w14:textId="77777777" w:rsidTr="00515DC2">
        <w:tc>
          <w:tcPr>
            <w:tcW w:w="9350" w:type="dxa"/>
          </w:tcPr>
          <w:p w14:paraId="3E8198B2" w14:textId="77777777" w:rsidR="00515DC2" w:rsidRDefault="00515DC2" w:rsidP="00515DC2"/>
        </w:tc>
      </w:tr>
      <w:tr w:rsidR="00515DC2" w14:paraId="5BDD071C" w14:textId="77777777" w:rsidTr="00515DC2">
        <w:tc>
          <w:tcPr>
            <w:tcW w:w="9350" w:type="dxa"/>
          </w:tcPr>
          <w:p w14:paraId="26DB2F9B" w14:textId="77777777" w:rsidR="00515DC2" w:rsidRDefault="00515DC2" w:rsidP="00515DC2">
            <w:r>
              <w:t>Does your community provide sales tax support for the senior nutrition site?</w:t>
            </w:r>
          </w:p>
          <w:p w14:paraId="63CA1D90" w14:textId="06D8DE62" w:rsidR="00515DC2" w:rsidRDefault="00515DC2" w:rsidP="00434548">
            <w:r>
              <w:tab/>
              <w:t>If so, how much per year?</w:t>
            </w:r>
          </w:p>
        </w:tc>
      </w:tr>
      <w:tr w:rsidR="00515DC2" w14:paraId="20EE3514" w14:textId="77777777" w:rsidTr="00515DC2">
        <w:tc>
          <w:tcPr>
            <w:tcW w:w="9350" w:type="dxa"/>
          </w:tcPr>
          <w:p w14:paraId="79ED554C" w14:textId="77777777" w:rsidR="00515DC2" w:rsidRDefault="00515DC2" w:rsidP="00515DC2"/>
        </w:tc>
      </w:tr>
      <w:tr w:rsidR="00515DC2" w14:paraId="1A41652E" w14:textId="77777777" w:rsidTr="00515DC2">
        <w:tc>
          <w:tcPr>
            <w:tcW w:w="9350" w:type="dxa"/>
          </w:tcPr>
          <w:p w14:paraId="3828E19E" w14:textId="77777777" w:rsidR="00515DC2" w:rsidRDefault="00515DC2" w:rsidP="00515DC2">
            <w:r>
              <w:t>Does your county provide sales tax support to the senior nutrition site?</w:t>
            </w:r>
          </w:p>
          <w:p w14:paraId="6771F7EE" w14:textId="79EEE36B" w:rsidR="00515DC2" w:rsidRDefault="00515DC2" w:rsidP="00434548">
            <w:r>
              <w:tab/>
              <w:t>If so, how much per year?</w:t>
            </w:r>
          </w:p>
        </w:tc>
      </w:tr>
      <w:tr w:rsidR="00515DC2" w14:paraId="55319A62" w14:textId="77777777" w:rsidTr="00515DC2">
        <w:tc>
          <w:tcPr>
            <w:tcW w:w="9350" w:type="dxa"/>
          </w:tcPr>
          <w:p w14:paraId="2FCC8C5D" w14:textId="77777777" w:rsidR="00515DC2" w:rsidRDefault="00515DC2" w:rsidP="00515DC2"/>
        </w:tc>
      </w:tr>
      <w:tr w:rsidR="00515DC2" w14:paraId="7844678C" w14:textId="77777777" w:rsidTr="00515DC2">
        <w:tc>
          <w:tcPr>
            <w:tcW w:w="9350" w:type="dxa"/>
          </w:tcPr>
          <w:p w14:paraId="3726885B" w14:textId="77777777" w:rsidR="00515DC2" w:rsidRDefault="00515DC2" w:rsidP="00515DC2">
            <w:r>
              <w:t xml:space="preserve">Please review the demographic, meals served, persons served and other information on the attached sheets.  </w:t>
            </w:r>
          </w:p>
          <w:p w14:paraId="5C49D23E" w14:textId="77777777" w:rsidR="00515DC2" w:rsidRDefault="00515DC2" w:rsidP="00515DC2">
            <w:pPr>
              <w:ind w:firstLine="720"/>
            </w:pPr>
            <w:r>
              <w:t xml:space="preserve">Do you dispute any of this information? </w:t>
            </w:r>
          </w:p>
          <w:p w14:paraId="633B62A6" w14:textId="1EEA7F9A" w:rsidR="00515DC2" w:rsidRDefault="00515DC2" w:rsidP="00434548">
            <w:pPr>
              <w:ind w:firstLine="720"/>
            </w:pPr>
            <w:r>
              <w:t>If so, please provide documentation or references.</w:t>
            </w:r>
          </w:p>
        </w:tc>
      </w:tr>
      <w:tr w:rsidR="00515DC2" w14:paraId="6ACB14AD" w14:textId="77777777" w:rsidTr="00515DC2">
        <w:tc>
          <w:tcPr>
            <w:tcW w:w="9350" w:type="dxa"/>
          </w:tcPr>
          <w:p w14:paraId="30D80881" w14:textId="77777777" w:rsidR="00515DC2" w:rsidRDefault="00515DC2" w:rsidP="00515DC2"/>
        </w:tc>
      </w:tr>
      <w:tr w:rsidR="00515DC2" w14:paraId="112CEC78" w14:textId="77777777" w:rsidTr="00515DC2">
        <w:tc>
          <w:tcPr>
            <w:tcW w:w="9350" w:type="dxa"/>
          </w:tcPr>
          <w:p w14:paraId="4ADA45A9" w14:textId="77777777" w:rsidR="00515DC2" w:rsidRDefault="00515DC2" w:rsidP="00515DC2">
            <w:r>
              <w:t>How many community fundraisers are conducted every year to support your senior nutrition site?</w:t>
            </w:r>
          </w:p>
          <w:p w14:paraId="1A0A1DFB" w14:textId="3373953A" w:rsidR="00515DC2" w:rsidRDefault="00515DC2" w:rsidP="00434548">
            <w:r>
              <w:tab/>
              <w:t>How much money is typically provided annually to your nutrition site</w:t>
            </w:r>
            <w:r w:rsidR="00D11B57">
              <w:t xml:space="preserve"> through fundraisers</w:t>
            </w:r>
            <w:r>
              <w:t>?</w:t>
            </w:r>
          </w:p>
        </w:tc>
      </w:tr>
      <w:tr w:rsidR="00515DC2" w14:paraId="5F1DA193" w14:textId="77777777" w:rsidTr="00515DC2">
        <w:tc>
          <w:tcPr>
            <w:tcW w:w="9350" w:type="dxa"/>
          </w:tcPr>
          <w:p w14:paraId="739CBD78" w14:textId="77777777" w:rsidR="00515DC2" w:rsidRDefault="00515DC2" w:rsidP="00515DC2"/>
        </w:tc>
      </w:tr>
      <w:tr w:rsidR="00515DC2" w14:paraId="5C52A031" w14:textId="77777777" w:rsidTr="00515DC2">
        <w:tc>
          <w:tcPr>
            <w:tcW w:w="9350" w:type="dxa"/>
          </w:tcPr>
          <w:p w14:paraId="1AB9933F" w14:textId="50B67CEC" w:rsidR="00515DC2" w:rsidRDefault="00515DC2" w:rsidP="00434548">
            <w:r>
              <w:t>How many supplemental staff (funded by non-Title III programs such as sales tax, WEP, SCSEP, Experience Works, ASCOG, NICOA and so on) currently work at your nutrition site?</w:t>
            </w:r>
          </w:p>
        </w:tc>
      </w:tr>
      <w:tr w:rsidR="00515DC2" w14:paraId="42E76DA5" w14:textId="77777777" w:rsidTr="00515DC2">
        <w:tc>
          <w:tcPr>
            <w:tcW w:w="9350" w:type="dxa"/>
          </w:tcPr>
          <w:p w14:paraId="4F567586" w14:textId="77777777" w:rsidR="00515DC2" w:rsidRDefault="00515DC2" w:rsidP="00515DC2"/>
        </w:tc>
      </w:tr>
      <w:tr w:rsidR="00515DC2" w14:paraId="34A0236D" w14:textId="77777777" w:rsidTr="00515DC2">
        <w:tc>
          <w:tcPr>
            <w:tcW w:w="9350" w:type="dxa"/>
          </w:tcPr>
          <w:p w14:paraId="1E6AC194" w14:textId="77777777" w:rsidR="00515DC2" w:rsidRDefault="00515DC2" w:rsidP="00515DC2">
            <w:r>
              <w:t>If funding is reduced mid-year, what methods would you prefer to address the budget shortfall?</w:t>
            </w:r>
          </w:p>
          <w:p w14:paraId="0090FAF3" w14:textId="77777777" w:rsidR="00515DC2" w:rsidRDefault="00515DC2" w:rsidP="00515DC2">
            <w:pPr>
              <w:pStyle w:val="ListParagraph"/>
              <w:numPr>
                <w:ilvl w:val="0"/>
                <w:numId w:val="2"/>
              </w:numPr>
            </w:pPr>
            <w:r>
              <w:t>Establish site maximum meals served per day and adding seniors to waiting lists?</w:t>
            </w:r>
          </w:p>
          <w:p w14:paraId="29471920" w14:textId="77777777" w:rsidR="00515DC2" w:rsidRDefault="00515DC2" w:rsidP="00515DC2">
            <w:pPr>
              <w:pStyle w:val="ListParagraph"/>
              <w:numPr>
                <w:ilvl w:val="0"/>
                <w:numId w:val="2"/>
              </w:numPr>
            </w:pPr>
            <w:r>
              <w:t xml:space="preserve">Site closures? </w:t>
            </w:r>
          </w:p>
          <w:p w14:paraId="31365B94" w14:textId="4455C3D8" w:rsidR="00515DC2" w:rsidRDefault="00515DC2" w:rsidP="00515DC2">
            <w:pPr>
              <w:pStyle w:val="ListParagraph"/>
              <w:numPr>
                <w:ilvl w:val="0"/>
                <w:numId w:val="2"/>
              </w:numPr>
            </w:pPr>
            <w:r>
              <w:t>Reducing meal service from five days-per-week to four days-per-week (staff furloughs)?</w:t>
            </w:r>
          </w:p>
          <w:p w14:paraId="0D641137" w14:textId="77777777" w:rsidR="00515DC2" w:rsidRDefault="00515DC2" w:rsidP="00515DC2">
            <w:pPr>
              <w:pStyle w:val="ListParagraph"/>
              <w:numPr>
                <w:ilvl w:val="1"/>
                <w:numId w:val="2"/>
              </w:numPr>
            </w:pPr>
            <w:r>
              <w:t>If meal services are reduced, are there community resources such as churches who could fill in for the days Title III does not serve?</w:t>
            </w:r>
          </w:p>
          <w:p w14:paraId="726555F9" w14:textId="5739564C" w:rsidR="00515DC2" w:rsidRDefault="00515DC2" w:rsidP="00785A91">
            <w:pPr>
              <w:pStyle w:val="ListParagraph"/>
              <w:numPr>
                <w:ilvl w:val="1"/>
                <w:numId w:val="2"/>
              </w:numPr>
            </w:pPr>
            <w:r>
              <w:t>Please provide letters of commitment from churches or other community organizations if applicable.</w:t>
            </w:r>
          </w:p>
        </w:tc>
      </w:tr>
      <w:tr w:rsidR="00515DC2" w14:paraId="39249F1D" w14:textId="77777777" w:rsidTr="00515DC2">
        <w:tc>
          <w:tcPr>
            <w:tcW w:w="9350" w:type="dxa"/>
          </w:tcPr>
          <w:p w14:paraId="77920DB4" w14:textId="77777777" w:rsidR="00515DC2" w:rsidRDefault="00515DC2" w:rsidP="00515DC2"/>
        </w:tc>
      </w:tr>
      <w:tr w:rsidR="00515DC2" w14:paraId="4038DC06" w14:textId="77777777" w:rsidTr="00515DC2">
        <w:tc>
          <w:tcPr>
            <w:tcW w:w="9350" w:type="dxa"/>
          </w:tcPr>
          <w:p w14:paraId="41CF13D6" w14:textId="6BBD2275" w:rsidR="00515DC2" w:rsidRDefault="00E36288" w:rsidP="00E36288">
            <w:r>
              <w:t>Signature of Mayor or Senior Center Board President:</w:t>
            </w:r>
          </w:p>
        </w:tc>
      </w:tr>
      <w:tr w:rsidR="00E36288" w14:paraId="35832F3A" w14:textId="77777777" w:rsidTr="00E36288">
        <w:trPr>
          <w:trHeight w:val="557"/>
        </w:trPr>
        <w:tc>
          <w:tcPr>
            <w:tcW w:w="9350" w:type="dxa"/>
          </w:tcPr>
          <w:p w14:paraId="7E419878" w14:textId="77777777" w:rsidR="00E36288" w:rsidRDefault="00E36288" w:rsidP="00515DC2"/>
        </w:tc>
      </w:tr>
      <w:tr w:rsidR="00E36288" w14:paraId="1D691CB5" w14:textId="77777777" w:rsidTr="00E36288">
        <w:trPr>
          <w:trHeight w:val="557"/>
        </w:trPr>
        <w:tc>
          <w:tcPr>
            <w:tcW w:w="9350" w:type="dxa"/>
          </w:tcPr>
          <w:p w14:paraId="002EC5DB" w14:textId="08E73537" w:rsidR="00E36288" w:rsidRDefault="00E36288" w:rsidP="00515DC2">
            <w:r>
              <w:t xml:space="preserve">Date: </w:t>
            </w:r>
          </w:p>
        </w:tc>
      </w:tr>
    </w:tbl>
    <w:p w14:paraId="3F7BE91B" w14:textId="77777777" w:rsidR="00515DC2" w:rsidRDefault="00515DC2" w:rsidP="00B45989"/>
    <w:p w14:paraId="1623E0E1" w14:textId="74BD2408" w:rsidR="003E35C1" w:rsidRPr="00E36288" w:rsidRDefault="00E36288">
      <w:pPr>
        <w:rPr>
          <w:b/>
        </w:rPr>
      </w:pPr>
      <w:r w:rsidRPr="00E36288">
        <w:rPr>
          <w:b/>
        </w:rPr>
        <w:t>Be sure to attach any supporting documentation.</w:t>
      </w:r>
      <w:r w:rsidR="00B5541B">
        <w:rPr>
          <w:b/>
        </w:rPr>
        <w:t xml:space="preserve">  Attach additional pages as needed.</w:t>
      </w:r>
      <w:r w:rsidR="003E35C1" w:rsidRPr="00E36288">
        <w:rPr>
          <w:b/>
        </w:rPr>
        <w:br w:type="page"/>
      </w:r>
    </w:p>
    <w:tbl>
      <w:tblPr>
        <w:tblStyle w:val="TableGrid"/>
        <w:tblW w:w="0" w:type="auto"/>
        <w:tblLook w:val="04A0" w:firstRow="1" w:lastRow="0" w:firstColumn="1" w:lastColumn="0" w:noHBand="0" w:noVBand="1"/>
      </w:tblPr>
      <w:tblGrid>
        <w:gridCol w:w="2180"/>
        <w:gridCol w:w="2495"/>
        <w:gridCol w:w="1710"/>
        <w:gridCol w:w="2610"/>
      </w:tblGrid>
      <w:tr w:rsidR="004F5BB1" w:rsidRPr="004F5BB1" w14:paraId="42CCDA4A" w14:textId="77777777" w:rsidTr="00785A91">
        <w:trPr>
          <w:trHeight w:val="290"/>
        </w:trPr>
        <w:tc>
          <w:tcPr>
            <w:tcW w:w="2180" w:type="dxa"/>
            <w:noWrap/>
            <w:hideMark/>
          </w:tcPr>
          <w:p w14:paraId="3269ADA2" w14:textId="77777777" w:rsidR="004F5BB1" w:rsidRPr="004F5BB1" w:rsidRDefault="004F5BB1">
            <w:r w:rsidRPr="004F5BB1">
              <w:lastRenderedPageBreak/>
              <w:t>Title III Community</w:t>
            </w:r>
          </w:p>
        </w:tc>
        <w:tc>
          <w:tcPr>
            <w:tcW w:w="2495" w:type="dxa"/>
            <w:noWrap/>
            <w:hideMark/>
          </w:tcPr>
          <w:p w14:paraId="1B36EA42" w14:textId="547ED577" w:rsidR="004F5BB1" w:rsidRPr="004F5BB1" w:rsidRDefault="004F5BB1" w:rsidP="00D91671">
            <w:pPr>
              <w:jc w:val="center"/>
            </w:pPr>
            <w:r w:rsidRPr="004F5BB1">
              <w:t>60+ pop</w:t>
            </w:r>
          </w:p>
        </w:tc>
        <w:tc>
          <w:tcPr>
            <w:tcW w:w="1710" w:type="dxa"/>
            <w:noWrap/>
            <w:hideMark/>
          </w:tcPr>
          <w:p w14:paraId="24C5A79E" w14:textId="77777777" w:rsidR="004F5BB1" w:rsidRPr="004F5BB1" w:rsidRDefault="004F5BB1" w:rsidP="00D91671">
            <w:pPr>
              <w:jc w:val="center"/>
            </w:pPr>
            <w:r w:rsidRPr="004F5BB1">
              <w:t>60+%</w:t>
            </w:r>
          </w:p>
        </w:tc>
        <w:tc>
          <w:tcPr>
            <w:tcW w:w="2610" w:type="dxa"/>
            <w:noWrap/>
            <w:hideMark/>
          </w:tcPr>
          <w:p w14:paraId="4DBC105F" w14:textId="77777777" w:rsidR="004F5BB1" w:rsidRPr="004F5BB1" w:rsidRDefault="004F5BB1" w:rsidP="00D91671">
            <w:pPr>
              <w:jc w:val="right"/>
            </w:pPr>
            <w:r w:rsidRPr="004F5BB1">
              <w:t>60+ Rank</w:t>
            </w:r>
          </w:p>
        </w:tc>
      </w:tr>
      <w:tr w:rsidR="004F5BB1" w:rsidRPr="004F5BB1" w14:paraId="11133A64" w14:textId="77777777" w:rsidTr="00785A91">
        <w:trPr>
          <w:trHeight w:val="290"/>
        </w:trPr>
        <w:tc>
          <w:tcPr>
            <w:tcW w:w="2180" w:type="dxa"/>
            <w:noWrap/>
            <w:hideMark/>
          </w:tcPr>
          <w:p w14:paraId="47DF1130" w14:textId="77777777" w:rsidR="004F5BB1" w:rsidRPr="004F5BB1" w:rsidRDefault="004F5BB1">
            <w:r w:rsidRPr="004F5BB1">
              <w:t>Anadarko</w:t>
            </w:r>
          </w:p>
        </w:tc>
        <w:tc>
          <w:tcPr>
            <w:tcW w:w="2495" w:type="dxa"/>
            <w:noWrap/>
            <w:hideMark/>
          </w:tcPr>
          <w:p w14:paraId="53A34324" w14:textId="6B3E7A9A" w:rsidR="004F5BB1" w:rsidRPr="004F5BB1" w:rsidRDefault="004F5BB1" w:rsidP="00D91671">
            <w:pPr>
              <w:jc w:val="center"/>
            </w:pPr>
            <w:r w:rsidRPr="004F5BB1">
              <w:t>1,154</w:t>
            </w:r>
          </w:p>
        </w:tc>
        <w:tc>
          <w:tcPr>
            <w:tcW w:w="1710" w:type="dxa"/>
            <w:noWrap/>
            <w:hideMark/>
          </w:tcPr>
          <w:p w14:paraId="39539AB7" w14:textId="77777777" w:rsidR="004F5BB1" w:rsidRPr="004F5BB1" w:rsidRDefault="004F5BB1" w:rsidP="00D91671">
            <w:pPr>
              <w:jc w:val="center"/>
            </w:pPr>
            <w:r w:rsidRPr="004F5BB1">
              <w:t>3.77%</w:t>
            </w:r>
          </w:p>
        </w:tc>
        <w:tc>
          <w:tcPr>
            <w:tcW w:w="2610" w:type="dxa"/>
            <w:noWrap/>
            <w:hideMark/>
          </w:tcPr>
          <w:p w14:paraId="576321C4" w14:textId="77777777" w:rsidR="004F5BB1" w:rsidRPr="004F5BB1" w:rsidRDefault="004F5BB1" w:rsidP="00D91671">
            <w:pPr>
              <w:jc w:val="right"/>
            </w:pPr>
            <w:r w:rsidRPr="004F5BB1">
              <w:t xml:space="preserve">                    6 </w:t>
            </w:r>
          </w:p>
        </w:tc>
      </w:tr>
      <w:tr w:rsidR="004F5BB1" w:rsidRPr="004F5BB1" w14:paraId="357FF994" w14:textId="77777777" w:rsidTr="00785A91">
        <w:trPr>
          <w:trHeight w:val="290"/>
        </w:trPr>
        <w:tc>
          <w:tcPr>
            <w:tcW w:w="2180" w:type="dxa"/>
            <w:noWrap/>
            <w:hideMark/>
          </w:tcPr>
          <w:p w14:paraId="29B3CE2B" w14:textId="77777777" w:rsidR="004F5BB1" w:rsidRPr="004F5BB1" w:rsidRDefault="004F5BB1">
            <w:r w:rsidRPr="004F5BB1">
              <w:t>Blanchard</w:t>
            </w:r>
          </w:p>
        </w:tc>
        <w:tc>
          <w:tcPr>
            <w:tcW w:w="2495" w:type="dxa"/>
            <w:noWrap/>
            <w:hideMark/>
          </w:tcPr>
          <w:p w14:paraId="71F9182B" w14:textId="2AA7A42D" w:rsidR="004F5BB1" w:rsidRPr="004F5BB1" w:rsidRDefault="004F5BB1" w:rsidP="00D91671">
            <w:pPr>
              <w:jc w:val="center"/>
            </w:pPr>
            <w:r w:rsidRPr="004F5BB1">
              <w:t>1,313</w:t>
            </w:r>
          </w:p>
        </w:tc>
        <w:tc>
          <w:tcPr>
            <w:tcW w:w="1710" w:type="dxa"/>
            <w:noWrap/>
            <w:hideMark/>
          </w:tcPr>
          <w:p w14:paraId="7C210D92" w14:textId="77777777" w:rsidR="004F5BB1" w:rsidRPr="004F5BB1" w:rsidRDefault="004F5BB1" w:rsidP="00D91671">
            <w:pPr>
              <w:jc w:val="center"/>
            </w:pPr>
            <w:r w:rsidRPr="004F5BB1">
              <w:t>4.29%</w:t>
            </w:r>
          </w:p>
        </w:tc>
        <w:tc>
          <w:tcPr>
            <w:tcW w:w="2610" w:type="dxa"/>
            <w:noWrap/>
            <w:hideMark/>
          </w:tcPr>
          <w:p w14:paraId="1B12A63C" w14:textId="77777777" w:rsidR="004F5BB1" w:rsidRPr="004F5BB1" w:rsidRDefault="004F5BB1" w:rsidP="00D91671">
            <w:pPr>
              <w:jc w:val="right"/>
            </w:pPr>
            <w:r w:rsidRPr="004F5BB1">
              <w:t xml:space="preserve">                    4 </w:t>
            </w:r>
          </w:p>
        </w:tc>
      </w:tr>
      <w:tr w:rsidR="004F5BB1" w:rsidRPr="004F5BB1" w14:paraId="2D8AD3EC" w14:textId="77777777" w:rsidTr="00785A91">
        <w:trPr>
          <w:trHeight w:val="290"/>
        </w:trPr>
        <w:tc>
          <w:tcPr>
            <w:tcW w:w="2180" w:type="dxa"/>
            <w:noWrap/>
            <w:hideMark/>
          </w:tcPr>
          <w:p w14:paraId="09967BEF" w14:textId="77777777" w:rsidR="004F5BB1" w:rsidRPr="004F5BB1" w:rsidRDefault="004F5BB1">
            <w:r w:rsidRPr="004F5BB1">
              <w:t>Byars</w:t>
            </w:r>
          </w:p>
        </w:tc>
        <w:tc>
          <w:tcPr>
            <w:tcW w:w="2495" w:type="dxa"/>
            <w:noWrap/>
            <w:hideMark/>
          </w:tcPr>
          <w:p w14:paraId="6D1D3924" w14:textId="75623708" w:rsidR="004F5BB1" w:rsidRPr="004F5BB1" w:rsidRDefault="004F5BB1" w:rsidP="00D91671">
            <w:pPr>
              <w:jc w:val="center"/>
            </w:pPr>
            <w:r w:rsidRPr="004F5BB1">
              <w:t>64</w:t>
            </w:r>
          </w:p>
        </w:tc>
        <w:tc>
          <w:tcPr>
            <w:tcW w:w="1710" w:type="dxa"/>
            <w:noWrap/>
            <w:hideMark/>
          </w:tcPr>
          <w:p w14:paraId="1526188F" w14:textId="77777777" w:rsidR="004F5BB1" w:rsidRPr="004F5BB1" w:rsidRDefault="004F5BB1" w:rsidP="00D91671">
            <w:pPr>
              <w:jc w:val="center"/>
            </w:pPr>
            <w:r w:rsidRPr="004F5BB1">
              <w:t>0.21%</w:t>
            </w:r>
          </w:p>
        </w:tc>
        <w:tc>
          <w:tcPr>
            <w:tcW w:w="2610" w:type="dxa"/>
            <w:noWrap/>
            <w:hideMark/>
          </w:tcPr>
          <w:p w14:paraId="7188F0CD" w14:textId="77777777" w:rsidR="004F5BB1" w:rsidRPr="004F5BB1" w:rsidRDefault="004F5BB1" w:rsidP="00D91671">
            <w:pPr>
              <w:jc w:val="right"/>
            </w:pPr>
            <w:r w:rsidRPr="004F5BB1">
              <w:t xml:space="preserve">                  22 </w:t>
            </w:r>
          </w:p>
        </w:tc>
      </w:tr>
      <w:tr w:rsidR="004F5BB1" w:rsidRPr="004F5BB1" w14:paraId="5305B2D1" w14:textId="77777777" w:rsidTr="00785A91">
        <w:trPr>
          <w:trHeight w:val="290"/>
        </w:trPr>
        <w:tc>
          <w:tcPr>
            <w:tcW w:w="2180" w:type="dxa"/>
            <w:noWrap/>
            <w:hideMark/>
          </w:tcPr>
          <w:p w14:paraId="41F0CA7E" w14:textId="77777777" w:rsidR="004F5BB1" w:rsidRPr="004F5BB1" w:rsidRDefault="004F5BB1">
            <w:r w:rsidRPr="004F5BB1">
              <w:t>Cache</w:t>
            </w:r>
          </w:p>
        </w:tc>
        <w:tc>
          <w:tcPr>
            <w:tcW w:w="2495" w:type="dxa"/>
            <w:noWrap/>
            <w:hideMark/>
          </w:tcPr>
          <w:p w14:paraId="4D9521BC" w14:textId="3FBA82F9" w:rsidR="004F5BB1" w:rsidRPr="004F5BB1" w:rsidRDefault="004F5BB1" w:rsidP="00D91671">
            <w:pPr>
              <w:jc w:val="center"/>
            </w:pPr>
            <w:r w:rsidRPr="004F5BB1">
              <w:t>445</w:t>
            </w:r>
          </w:p>
        </w:tc>
        <w:tc>
          <w:tcPr>
            <w:tcW w:w="1710" w:type="dxa"/>
            <w:noWrap/>
            <w:hideMark/>
          </w:tcPr>
          <w:p w14:paraId="6D3BFA97" w14:textId="77777777" w:rsidR="004F5BB1" w:rsidRPr="004F5BB1" w:rsidRDefault="004F5BB1" w:rsidP="00D91671">
            <w:pPr>
              <w:jc w:val="center"/>
            </w:pPr>
            <w:r w:rsidRPr="004F5BB1">
              <w:t>1.45%</w:t>
            </w:r>
          </w:p>
        </w:tc>
        <w:tc>
          <w:tcPr>
            <w:tcW w:w="2610" w:type="dxa"/>
            <w:noWrap/>
            <w:hideMark/>
          </w:tcPr>
          <w:p w14:paraId="31097622" w14:textId="77777777" w:rsidR="004F5BB1" w:rsidRPr="004F5BB1" w:rsidRDefault="004F5BB1" w:rsidP="00D91671">
            <w:pPr>
              <w:jc w:val="right"/>
            </w:pPr>
            <w:r w:rsidRPr="004F5BB1">
              <w:t xml:space="preserve">                  10 </w:t>
            </w:r>
          </w:p>
        </w:tc>
      </w:tr>
      <w:tr w:rsidR="004F5BB1" w:rsidRPr="004F5BB1" w14:paraId="14593B0C" w14:textId="77777777" w:rsidTr="00785A91">
        <w:trPr>
          <w:trHeight w:val="290"/>
        </w:trPr>
        <w:tc>
          <w:tcPr>
            <w:tcW w:w="2180" w:type="dxa"/>
            <w:noWrap/>
            <w:hideMark/>
          </w:tcPr>
          <w:p w14:paraId="1CA9EC2C" w14:textId="77777777" w:rsidR="004F5BB1" w:rsidRPr="004F5BB1" w:rsidRDefault="004F5BB1">
            <w:r w:rsidRPr="004F5BB1">
              <w:t>Carnegie</w:t>
            </w:r>
          </w:p>
        </w:tc>
        <w:tc>
          <w:tcPr>
            <w:tcW w:w="2495" w:type="dxa"/>
            <w:noWrap/>
            <w:hideMark/>
          </w:tcPr>
          <w:p w14:paraId="3DD60B35" w14:textId="262E7DD9" w:rsidR="004F5BB1" w:rsidRPr="004F5BB1" w:rsidRDefault="004F5BB1" w:rsidP="00D91671">
            <w:pPr>
              <w:jc w:val="center"/>
            </w:pPr>
            <w:r w:rsidRPr="004F5BB1">
              <w:t>419</w:t>
            </w:r>
          </w:p>
        </w:tc>
        <w:tc>
          <w:tcPr>
            <w:tcW w:w="1710" w:type="dxa"/>
            <w:noWrap/>
            <w:hideMark/>
          </w:tcPr>
          <w:p w14:paraId="5778C512" w14:textId="77777777" w:rsidR="004F5BB1" w:rsidRPr="004F5BB1" w:rsidRDefault="004F5BB1" w:rsidP="00D91671">
            <w:pPr>
              <w:jc w:val="center"/>
            </w:pPr>
            <w:r w:rsidRPr="004F5BB1">
              <w:t>1.37%</w:t>
            </w:r>
          </w:p>
        </w:tc>
        <w:tc>
          <w:tcPr>
            <w:tcW w:w="2610" w:type="dxa"/>
            <w:noWrap/>
            <w:hideMark/>
          </w:tcPr>
          <w:p w14:paraId="4F2D350E" w14:textId="77777777" w:rsidR="004F5BB1" w:rsidRPr="004F5BB1" w:rsidRDefault="004F5BB1" w:rsidP="00D91671">
            <w:pPr>
              <w:jc w:val="right"/>
            </w:pPr>
            <w:r w:rsidRPr="004F5BB1">
              <w:t xml:space="preserve">                  11 </w:t>
            </w:r>
          </w:p>
        </w:tc>
      </w:tr>
      <w:tr w:rsidR="004F5BB1" w:rsidRPr="004F5BB1" w14:paraId="0C1EC767" w14:textId="77777777" w:rsidTr="00785A91">
        <w:trPr>
          <w:trHeight w:val="290"/>
        </w:trPr>
        <w:tc>
          <w:tcPr>
            <w:tcW w:w="2180" w:type="dxa"/>
            <w:noWrap/>
            <w:hideMark/>
          </w:tcPr>
          <w:p w14:paraId="3E3AF07C" w14:textId="77777777" w:rsidR="004F5BB1" w:rsidRPr="004F5BB1" w:rsidRDefault="004F5BB1">
            <w:r w:rsidRPr="004F5BB1">
              <w:t>Cement</w:t>
            </w:r>
          </w:p>
        </w:tc>
        <w:tc>
          <w:tcPr>
            <w:tcW w:w="2495" w:type="dxa"/>
            <w:noWrap/>
            <w:hideMark/>
          </w:tcPr>
          <w:p w14:paraId="76289691" w14:textId="4106A0B7" w:rsidR="004F5BB1" w:rsidRPr="004F5BB1" w:rsidRDefault="004F5BB1" w:rsidP="00D91671">
            <w:pPr>
              <w:jc w:val="center"/>
            </w:pPr>
            <w:r w:rsidRPr="004F5BB1">
              <w:t>109</w:t>
            </w:r>
          </w:p>
        </w:tc>
        <w:tc>
          <w:tcPr>
            <w:tcW w:w="1710" w:type="dxa"/>
            <w:noWrap/>
            <w:hideMark/>
          </w:tcPr>
          <w:p w14:paraId="0E252A7F" w14:textId="77777777" w:rsidR="004F5BB1" w:rsidRPr="004F5BB1" w:rsidRDefault="004F5BB1" w:rsidP="00D91671">
            <w:pPr>
              <w:jc w:val="center"/>
            </w:pPr>
            <w:r w:rsidRPr="004F5BB1">
              <w:t>0.36%</w:t>
            </w:r>
          </w:p>
        </w:tc>
        <w:tc>
          <w:tcPr>
            <w:tcW w:w="2610" w:type="dxa"/>
            <w:noWrap/>
            <w:hideMark/>
          </w:tcPr>
          <w:p w14:paraId="42DBFA51" w14:textId="77777777" w:rsidR="004F5BB1" w:rsidRPr="004F5BB1" w:rsidRDefault="004F5BB1" w:rsidP="00D91671">
            <w:pPr>
              <w:jc w:val="right"/>
            </w:pPr>
            <w:r w:rsidRPr="004F5BB1">
              <w:t xml:space="preserve">                  20 </w:t>
            </w:r>
          </w:p>
        </w:tc>
      </w:tr>
      <w:tr w:rsidR="004F5BB1" w:rsidRPr="004F5BB1" w14:paraId="285E55C9" w14:textId="77777777" w:rsidTr="00785A91">
        <w:trPr>
          <w:trHeight w:val="290"/>
        </w:trPr>
        <w:tc>
          <w:tcPr>
            <w:tcW w:w="2180" w:type="dxa"/>
            <w:noWrap/>
            <w:hideMark/>
          </w:tcPr>
          <w:p w14:paraId="13D462F5" w14:textId="77777777" w:rsidR="004F5BB1" w:rsidRPr="004F5BB1" w:rsidRDefault="004F5BB1">
            <w:r w:rsidRPr="004F5BB1">
              <w:t>Chickasha</w:t>
            </w:r>
          </w:p>
        </w:tc>
        <w:tc>
          <w:tcPr>
            <w:tcW w:w="2495" w:type="dxa"/>
            <w:noWrap/>
            <w:hideMark/>
          </w:tcPr>
          <w:p w14:paraId="55E50EBE" w14:textId="46246171" w:rsidR="004F5BB1" w:rsidRPr="004F5BB1" w:rsidRDefault="004F5BB1" w:rsidP="00D91671">
            <w:pPr>
              <w:jc w:val="center"/>
            </w:pPr>
            <w:r w:rsidRPr="004F5BB1">
              <w:t>3,222</w:t>
            </w:r>
          </w:p>
        </w:tc>
        <w:tc>
          <w:tcPr>
            <w:tcW w:w="1710" w:type="dxa"/>
            <w:noWrap/>
            <w:hideMark/>
          </w:tcPr>
          <w:p w14:paraId="4F7382A3" w14:textId="77777777" w:rsidR="004F5BB1" w:rsidRPr="004F5BB1" w:rsidRDefault="004F5BB1" w:rsidP="00D91671">
            <w:pPr>
              <w:jc w:val="center"/>
            </w:pPr>
            <w:r w:rsidRPr="004F5BB1">
              <w:t>10.52%</w:t>
            </w:r>
          </w:p>
        </w:tc>
        <w:tc>
          <w:tcPr>
            <w:tcW w:w="2610" w:type="dxa"/>
            <w:noWrap/>
            <w:hideMark/>
          </w:tcPr>
          <w:p w14:paraId="1D678B79" w14:textId="77777777" w:rsidR="004F5BB1" w:rsidRPr="004F5BB1" w:rsidRDefault="004F5BB1" w:rsidP="00D91671">
            <w:pPr>
              <w:jc w:val="right"/>
            </w:pPr>
            <w:r w:rsidRPr="004F5BB1">
              <w:t xml:space="preserve">                    3 </w:t>
            </w:r>
          </w:p>
        </w:tc>
      </w:tr>
      <w:tr w:rsidR="004F5BB1" w:rsidRPr="004F5BB1" w14:paraId="2C545815" w14:textId="77777777" w:rsidTr="00785A91">
        <w:trPr>
          <w:trHeight w:val="290"/>
        </w:trPr>
        <w:tc>
          <w:tcPr>
            <w:tcW w:w="2180" w:type="dxa"/>
            <w:noWrap/>
            <w:hideMark/>
          </w:tcPr>
          <w:p w14:paraId="460DB5AB" w14:textId="77777777" w:rsidR="004F5BB1" w:rsidRPr="004F5BB1" w:rsidRDefault="004F5BB1">
            <w:r w:rsidRPr="004F5BB1">
              <w:t>Comanche</w:t>
            </w:r>
          </w:p>
        </w:tc>
        <w:tc>
          <w:tcPr>
            <w:tcW w:w="2495" w:type="dxa"/>
            <w:noWrap/>
            <w:hideMark/>
          </w:tcPr>
          <w:p w14:paraId="16FF3D10" w14:textId="2FC0B7C6" w:rsidR="004F5BB1" w:rsidRPr="004F5BB1" w:rsidRDefault="004F5BB1" w:rsidP="00D91671">
            <w:pPr>
              <w:jc w:val="center"/>
            </w:pPr>
            <w:r w:rsidRPr="004F5BB1">
              <w:t>377</w:t>
            </w:r>
          </w:p>
        </w:tc>
        <w:tc>
          <w:tcPr>
            <w:tcW w:w="1710" w:type="dxa"/>
            <w:noWrap/>
            <w:hideMark/>
          </w:tcPr>
          <w:p w14:paraId="58D63D6B" w14:textId="77777777" w:rsidR="004F5BB1" w:rsidRPr="004F5BB1" w:rsidRDefault="004F5BB1" w:rsidP="00D91671">
            <w:pPr>
              <w:jc w:val="center"/>
            </w:pPr>
            <w:r w:rsidRPr="004F5BB1">
              <w:t>1.23%</w:t>
            </w:r>
          </w:p>
        </w:tc>
        <w:tc>
          <w:tcPr>
            <w:tcW w:w="2610" w:type="dxa"/>
            <w:noWrap/>
            <w:hideMark/>
          </w:tcPr>
          <w:p w14:paraId="2DFF0AF6" w14:textId="77777777" w:rsidR="004F5BB1" w:rsidRPr="004F5BB1" w:rsidRDefault="004F5BB1" w:rsidP="00D91671">
            <w:pPr>
              <w:jc w:val="right"/>
            </w:pPr>
            <w:r w:rsidRPr="004F5BB1">
              <w:t xml:space="preserve">                  12 </w:t>
            </w:r>
          </w:p>
        </w:tc>
      </w:tr>
      <w:tr w:rsidR="004F5BB1" w:rsidRPr="004F5BB1" w14:paraId="31FD8B7A" w14:textId="77777777" w:rsidTr="00785A91">
        <w:trPr>
          <w:trHeight w:val="290"/>
        </w:trPr>
        <w:tc>
          <w:tcPr>
            <w:tcW w:w="2180" w:type="dxa"/>
            <w:noWrap/>
            <w:hideMark/>
          </w:tcPr>
          <w:p w14:paraId="3AC3F9DE" w14:textId="77777777" w:rsidR="004F5BB1" w:rsidRPr="004F5BB1" w:rsidRDefault="004F5BB1">
            <w:r w:rsidRPr="004F5BB1">
              <w:t>Cyril</w:t>
            </w:r>
          </w:p>
        </w:tc>
        <w:tc>
          <w:tcPr>
            <w:tcW w:w="2495" w:type="dxa"/>
            <w:noWrap/>
            <w:hideMark/>
          </w:tcPr>
          <w:p w14:paraId="0B558421" w14:textId="1774DADD" w:rsidR="004F5BB1" w:rsidRPr="004F5BB1" w:rsidRDefault="004F5BB1" w:rsidP="00D91671">
            <w:pPr>
              <w:jc w:val="center"/>
            </w:pPr>
            <w:r w:rsidRPr="004F5BB1">
              <w:t>235</w:t>
            </w:r>
          </w:p>
        </w:tc>
        <w:tc>
          <w:tcPr>
            <w:tcW w:w="1710" w:type="dxa"/>
            <w:noWrap/>
            <w:hideMark/>
          </w:tcPr>
          <w:p w14:paraId="6ABAAE97" w14:textId="77777777" w:rsidR="004F5BB1" w:rsidRPr="004F5BB1" w:rsidRDefault="004F5BB1" w:rsidP="00D91671">
            <w:pPr>
              <w:jc w:val="center"/>
            </w:pPr>
            <w:r w:rsidRPr="004F5BB1">
              <w:t>0.77%</w:t>
            </w:r>
          </w:p>
        </w:tc>
        <w:tc>
          <w:tcPr>
            <w:tcW w:w="2610" w:type="dxa"/>
            <w:noWrap/>
            <w:hideMark/>
          </w:tcPr>
          <w:p w14:paraId="16C8D76F" w14:textId="77777777" w:rsidR="004F5BB1" w:rsidRPr="004F5BB1" w:rsidRDefault="004F5BB1" w:rsidP="00D91671">
            <w:pPr>
              <w:jc w:val="right"/>
            </w:pPr>
            <w:r w:rsidRPr="004F5BB1">
              <w:t xml:space="preserve">                  16 </w:t>
            </w:r>
          </w:p>
        </w:tc>
      </w:tr>
      <w:tr w:rsidR="004F5BB1" w:rsidRPr="004F5BB1" w14:paraId="2A5EF98F" w14:textId="77777777" w:rsidTr="00785A91">
        <w:trPr>
          <w:trHeight w:val="290"/>
        </w:trPr>
        <w:tc>
          <w:tcPr>
            <w:tcW w:w="2180" w:type="dxa"/>
            <w:noWrap/>
            <w:hideMark/>
          </w:tcPr>
          <w:p w14:paraId="66DC8C1A" w14:textId="77777777" w:rsidR="004F5BB1" w:rsidRPr="004F5BB1" w:rsidRDefault="004F5BB1">
            <w:r w:rsidRPr="004F5BB1">
              <w:t>Duncan</w:t>
            </w:r>
          </w:p>
        </w:tc>
        <w:tc>
          <w:tcPr>
            <w:tcW w:w="2495" w:type="dxa"/>
            <w:noWrap/>
            <w:hideMark/>
          </w:tcPr>
          <w:p w14:paraId="35F7B7E8" w14:textId="1D8061C6" w:rsidR="004F5BB1" w:rsidRPr="004F5BB1" w:rsidRDefault="004F5BB1" w:rsidP="00D91671">
            <w:pPr>
              <w:jc w:val="center"/>
            </w:pPr>
            <w:r w:rsidRPr="004F5BB1">
              <w:t>5,505</w:t>
            </w:r>
          </w:p>
        </w:tc>
        <w:tc>
          <w:tcPr>
            <w:tcW w:w="1710" w:type="dxa"/>
            <w:noWrap/>
            <w:hideMark/>
          </w:tcPr>
          <w:p w14:paraId="7B571FC9" w14:textId="77777777" w:rsidR="004F5BB1" w:rsidRPr="004F5BB1" w:rsidRDefault="004F5BB1" w:rsidP="00D91671">
            <w:pPr>
              <w:jc w:val="center"/>
            </w:pPr>
            <w:r w:rsidRPr="004F5BB1">
              <w:t>17.98%</w:t>
            </w:r>
          </w:p>
        </w:tc>
        <w:tc>
          <w:tcPr>
            <w:tcW w:w="2610" w:type="dxa"/>
            <w:noWrap/>
            <w:hideMark/>
          </w:tcPr>
          <w:p w14:paraId="586B606C" w14:textId="77777777" w:rsidR="004F5BB1" w:rsidRPr="004F5BB1" w:rsidRDefault="004F5BB1" w:rsidP="00D91671">
            <w:pPr>
              <w:jc w:val="right"/>
            </w:pPr>
            <w:r w:rsidRPr="004F5BB1">
              <w:t xml:space="preserve">                    2 </w:t>
            </w:r>
          </w:p>
        </w:tc>
      </w:tr>
      <w:tr w:rsidR="004F5BB1" w:rsidRPr="004F5BB1" w14:paraId="402F2F03" w14:textId="77777777" w:rsidTr="00785A91">
        <w:trPr>
          <w:trHeight w:val="290"/>
        </w:trPr>
        <w:tc>
          <w:tcPr>
            <w:tcW w:w="2180" w:type="dxa"/>
            <w:noWrap/>
            <w:hideMark/>
          </w:tcPr>
          <w:p w14:paraId="1898B320" w14:textId="77777777" w:rsidR="004F5BB1" w:rsidRPr="004F5BB1" w:rsidRDefault="004F5BB1">
            <w:r w:rsidRPr="004F5BB1">
              <w:t>Elgin</w:t>
            </w:r>
          </w:p>
        </w:tc>
        <w:tc>
          <w:tcPr>
            <w:tcW w:w="2495" w:type="dxa"/>
            <w:noWrap/>
            <w:hideMark/>
          </w:tcPr>
          <w:p w14:paraId="351C93BD" w14:textId="152F0602" w:rsidR="004F5BB1" w:rsidRPr="004F5BB1" w:rsidRDefault="004F5BB1" w:rsidP="00D91671">
            <w:pPr>
              <w:jc w:val="center"/>
            </w:pPr>
            <w:r w:rsidRPr="004F5BB1">
              <w:t>298</w:t>
            </w:r>
          </w:p>
        </w:tc>
        <w:tc>
          <w:tcPr>
            <w:tcW w:w="1710" w:type="dxa"/>
            <w:noWrap/>
            <w:hideMark/>
          </w:tcPr>
          <w:p w14:paraId="245C8D95" w14:textId="77777777" w:rsidR="004F5BB1" w:rsidRPr="004F5BB1" w:rsidRDefault="004F5BB1" w:rsidP="00D91671">
            <w:pPr>
              <w:jc w:val="center"/>
            </w:pPr>
            <w:r w:rsidRPr="004F5BB1">
              <w:t>0.97%</w:t>
            </w:r>
          </w:p>
        </w:tc>
        <w:tc>
          <w:tcPr>
            <w:tcW w:w="2610" w:type="dxa"/>
            <w:noWrap/>
            <w:hideMark/>
          </w:tcPr>
          <w:p w14:paraId="0DB05164" w14:textId="77777777" w:rsidR="004F5BB1" w:rsidRPr="004F5BB1" w:rsidRDefault="004F5BB1" w:rsidP="00D91671">
            <w:pPr>
              <w:jc w:val="right"/>
            </w:pPr>
            <w:r w:rsidRPr="004F5BB1">
              <w:t xml:space="preserve">                  13 </w:t>
            </w:r>
          </w:p>
        </w:tc>
      </w:tr>
      <w:tr w:rsidR="004F5BB1" w:rsidRPr="004F5BB1" w14:paraId="7D366A21" w14:textId="77777777" w:rsidTr="00785A91">
        <w:trPr>
          <w:trHeight w:val="290"/>
        </w:trPr>
        <w:tc>
          <w:tcPr>
            <w:tcW w:w="2180" w:type="dxa"/>
            <w:noWrap/>
            <w:hideMark/>
          </w:tcPr>
          <w:p w14:paraId="6D2B5D14" w14:textId="77777777" w:rsidR="004F5BB1" w:rsidRPr="004F5BB1" w:rsidRDefault="004F5BB1">
            <w:r w:rsidRPr="004F5BB1">
              <w:t>Frederick</w:t>
            </w:r>
          </w:p>
        </w:tc>
        <w:tc>
          <w:tcPr>
            <w:tcW w:w="2495" w:type="dxa"/>
            <w:noWrap/>
            <w:hideMark/>
          </w:tcPr>
          <w:p w14:paraId="339EC40C" w14:textId="2F191EB8" w:rsidR="004F5BB1" w:rsidRPr="004F5BB1" w:rsidRDefault="004F5BB1" w:rsidP="00D91671">
            <w:pPr>
              <w:jc w:val="center"/>
            </w:pPr>
            <w:r w:rsidRPr="004F5BB1">
              <w:t>894</w:t>
            </w:r>
          </w:p>
        </w:tc>
        <w:tc>
          <w:tcPr>
            <w:tcW w:w="1710" w:type="dxa"/>
            <w:noWrap/>
            <w:hideMark/>
          </w:tcPr>
          <w:p w14:paraId="6CD3DCE5" w14:textId="77777777" w:rsidR="004F5BB1" w:rsidRPr="004F5BB1" w:rsidRDefault="004F5BB1" w:rsidP="00D91671">
            <w:pPr>
              <w:jc w:val="center"/>
            </w:pPr>
            <w:r w:rsidRPr="004F5BB1">
              <w:t>2.92%</w:t>
            </w:r>
          </w:p>
        </w:tc>
        <w:tc>
          <w:tcPr>
            <w:tcW w:w="2610" w:type="dxa"/>
            <w:noWrap/>
            <w:hideMark/>
          </w:tcPr>
          <w:p w14:paraId="16CE238C" w14:textId="77777777" w:rsidR="004F5BB1" w:rsidRPr="004F5BB1" w:rsidRDefault="004F5BB1" w:rsidP="00D91671">
            <w:pPr>
              <w:jc w:val="right"/>
            </w:pPr>
            <w:r w:rsidRPr="004F5BB1">
              <w:t xml:space="preserve">                    8 </w:t>
            </w:r>
          </w:p>
        </w:tc>
      </w:tr>
      <w:tr w:rsidR="004F5BB1" w:rsidRPr="004F5BB1" w14:paraId="11C0480B" w14:textId="77777777" w:rsidTr="00785A91">
        <w:trPr>
          <w:trHeight w:val="290"/>
        </w:trPr>
        <w:tc>
          <w:tcPr>
            <w:tcW w:w="2180" w:type="dxa"/>
            <w:noWrap/>
            <w:hideMark/>
          </w:tcPr>
          <w:p w14:paraId="2B925DA4" w14:textId="77777777" w:rsidR="004F5BB1" w:rsidRPr="004F5BB1" w:rsidRDefault="004F5BB1">
            <w:r w:rsidRPr="004F5BB1">
              <w:t>Geronimo</w:t>
            </w:r>
          </w:p>
        </w:tc>
        <w:tc>
          <w:tcPr>
            <w:tcW w:w="2495" w:type="dxa"/>
            <w:noWrap/>
            <w:hideMark/>
          </w:tcPr>
          <w:p w14:paraId="291F148D" w14:textId="613B4F8E" w:rsidR="004F5BB1" w:rsidRPr="004F5BB1" w:rsidRDefault="004F5BB1" w:rsidP="00D91671">
            <w:pPr>
              <w:jc w:val="center"/>
            </w:pPr>
            <w:r w:rsidRPr="004F5BB1">
              <w:t>193</w:t>
            </w:r>
          </w:p>
        </w:tc>
        <w:tc>
          <w:tcPr>
            <w:tcW w:w="1710" w:type="dxa"/>
            <w:noWrap/>
            <w:hideMark/>
          </w:tcPr>
          <w:p w14:paraId="28643300" w14:textId="77777777" w:rsidR="004F5BB1" w:rsidRPr="004F5BB1" w:rsidRDefault="004F5BB1" w:rsidP="00D91671">
            <w:pPr>
              <w:jc w:val="center"/>
            </w:pPr>
            <w:r w:rsidRPr="004F5BB1">
              <w:t>0.63%</w:t>
            </w:r>
          </w:p>
        </w:tc>
        <w:tc>
          <w:tcPr>
            <w:tcW w:w="2610" w:type="dxa"/>
            <w:noWrap/>
            <w:hideMark/>
          </w:tcPr>
          <w:p w14:paraId="27054F4F" w14:textId="77777777" w:rsidR="004F5BB1" w:rsidRPr="004F5BB1" w:rsidRDefault="004F5BB1" w:rsidP="00D91671">
            <w:pPr>
              <w:jc w:val="right"/>
            </w:pPr>
            <w:r w:rsidRPr="004F5BB1">
              <w:t xml:space="preserve">                  18 </w:t>
            </w:r>
          </w:p>
        </w:tc>
      </w:tr>
      <w:tr w:rsidR="004F5BB1" w:rsidRPr="004F5BB1" w14:paraId="7CC38918" w14:textId="77777777" w:rsidTr="00785A91">
        <w:trPr>
          <w:trHeight w:val="290"/>
        </w:trPr>
        <w:tc>
          <w:tcPr>
            <w:tcW w:w="2180" w:type="dxa"/>
            <w:noWrap/>
            <w:hideMark/>
          </w:tcPr>
          <w:p w14:paraId="18988645" w14:textId="77777777" w:rsidR="004F5BB1" w:rsidRPr="004F5BB1" w:rsidRDefault="004F5BB1">
            <w:r w:rsidRPr="004F5BB1">
              <w:t>Lawton</w:t>
            </w:r>
          </w:p>
        </w:tc>
        <w:tc>
          <w:tcPr>
            <w:tcW w:w="2495" w:type="dxa"/>
            <w:noWrap/>
            <w:hideMark/>
          </w:tcPr>
          <w:p w14:paraId="2E63C85A" w14:textId="1AD419AF" w:rsidR="004F5BB1" w:rsidRPr="004F5BB1" w:rsidRDefault="004F5BB1" w:rsidP="00D91671">
            <w:pPr>
              <w:jc w:val="center"/>
            </w:pPr>
            <w:r w:rsidRPr="004F5BB1">
              <w:t>12,669</w:t>
            </w:r>
          </w:p>
        </w:tc>
        <w:tc>
          <w:tcPr>
            <w:tcW w:w="1710" w:type="dxa"/>
            <w:noWrap/>
            <w:hideMark/>
          </w:tcPr>
          <w:p w14:paraId="450A02E1" w14:textId="77777777" w:rsidR="004F5BB1" w:rsidRPr="004F5BB1" w:rsidRDefault="004F5BB1" w:rsidP="00D91671">
            <w:pPr>
              <w:jc w:val="center"/>
            </w:pPr>
            <w:r w:rsidRPr="004F5BB1">
              <w:t>41.37%</w:t>
            </w:r>
          </w:p>
        </w:tc>
        <w:tc>
          <w:tcPr>
            <w:tcW w:w="2610" w:type="dxa"/>
            <w:noWrap/>
            <w:hideMark/>
          </w:tcPr>
          <w:p w14:paraId="2C1D57F1" w14:textId="77777777" w:rsidR="004F5BB1" w:rsidRPr="004F5BB1" w:rsidRDefault="004F5BB1" w:rsidP="00D91671">
            <w:pPr>
              <w:jc w:val="right"/>
            </w:pPr>
            <w:r w:rsidRPr="004F5BB1">
              <w:t xml:space="preserve">                    1 </w:t>
            </w:r>
          </w:p>
        </w:tc>
      </w:tr>
      <w:tr w:rsidR="004F5BB1" w:rsidRPr="004F5BB1" w14:paraId="453D6D5A" w14:textId="77777777" w:rsidTr="00785A91">
        <w:trPr>
          <w:trHeight w:val="290"/>
        </w:trPr>
        <w:tc>
          <w:tcPr>
            <w:tcW w:w="2180" w:type="dxa"/>
            <w:noWrap/>
            <w:hideMark/>
          </w:tcPr>
          <w:p w14:paraId="746F6809" w14:textId="77777777" w:rsidR="004F5BB1" w:rsidRPr="004F5BB1" w:rsidRDefault="004F5BB1">
            <w:r w:rsidRPr="004F5BB1">
              <w:t>Marlow</w:t>
            </w:r>
          </w:p>
        </w:tc>
        <w:tc>
          <w:tcPr>
            <w:tcW w:w="2495" w:type="dxa"/>
            <w:noWrap/>
            <w:hideMark/>
          </w:tcPr>
          <w:p w14:paraId="70F70718" w14:textId="0F8B254F" w:rsidR="004F5BB1" w:rsidRPr="004F5BB1" w:rsidRDefault="004F5BB1" w:rsidP="00D91671">
            <w:pPr>
              <w:jc w:val="center"/>
            </w:pPr>
            <w:r w:rsidRPr="004F5BB1">
              <w:t>1,118</w:t>
            </w:r>
          </w:p>
        </w:tc>
        <w:tc>
          <w:tcPr>
            <w:tcW w:w="1710" w:type="dxa"/>
            <w:noWrap/>
            <w:hideMark/>
          </w:tcPr>
          <w:p w14:paraId="4FD81E3A" w14:textId="77777777" w:rsidR="004F5BB1" w:rsidRPr="004F5BB1" w:rsidRDefault="004F5BB1" w:rsidP="00D91671">
            <w:pPr>
              <w:jc w:val="center"/>
            </w:pPr>
            <w:r w:rsidRPr="004F5BB1">
              <w:t>3.65%</w:t>
            </w:r>
          </w:p>
        </w:tc>
        <w:tc>
          <w:tcPr>
            <w:tcW w:w="2610" w:type="dxa"/>
            <w:noWrap/>
            <w:hideMark/>
          </w:tcPr>
          <w:p w14:paraId="310C7050" w14:textId="77777777" w:rsidR="004F5BB1" w:rsidRPr="004F5BB1" w:rsidRDefault="004F5BB1" w:rsidP="00D91671">
            <w:pPr>
              <w:jc w:val="right"/>
            </w:pPr>
            <w:r w:rsidRPr="004F5BB1">
              <w:t xml:space="preserve">                    7 </w:t>
            </w:r>
          </w:p>
        </w:tc>
      </w:tr>
      <w:tr w:rsidR="004F5BB1" w:rsidRPr="004F5BB1" w14:paraId="0E2E5DC4" w14:textId="77777777" w:rsidTr="00785A91">
        <w:trPr>
          <w:trHeight w:val="290"/>
        </w:trPr>
        <w:tc>
          <w:tcPr>
            <w:tcW w:w="2180" w:type="dxa"/>
            <w:noWrap/>
            <w:hideMark/>
          </w:tcPr>
          <w:p w14:paraId="6098E9B0" w14:textId="77777777" w:rsidR="004F5BB1" w:rsidRPr="004F5BB1" w:rsidRDefault="004F5BB1">
            <w:r w:rsidRPr="004F5BB1">
              <w:t>Purcell</w:t>
            </w:r>
          </w:p>
        </w:tc>
        <w:tc>
          <w:tcPr>
            <w:tcW w:w="2495" w:type="dxa"/>
            <w:noWrap/>
            <w:hideMark/>
          </w:tcPr>
          <w:p w14:paraId="6549F687" w14:textId="21E53531" w:rsidR="004F5BB1" w:rsidRPr="004F5BB1" w:rsidRDefault="004F5BB1" w:rsidP="00D91671">
            <w:pPr>
              <w:jc w:val="center"/>
            </w:pPr>
            <w:r w:rsidRPr="004F5BB1">
              <w:t>1,173</w:t>
            </w:r>
          </w:p>
        </w:tc>
        <w:tc>
          <w:tcPr>
            <w:tcW w:w="1710" w:type="dxa"/>
            <w:noWrap/>
            <w:hideMark/>
          </w:tcPr>
          <w:p w14:paraId="618380F7" w14:textId="77777777" w:rsidR="004F5BB1" w:rsidRPr="004F5BB1" w:rsidRDefault="004F5BB1" w:rsidP="00D91671">
            <w:pPr>
              <w:jc w:val="center"/>
            </w:pPr>
            <w:r w:rsidRPr="004F5BB1">
              <w:t>3.83%</w:t>
            </w:r>
          </w:p>
        </w:tc>
        <w:tc>
          <w:tcPr>
            <w:tcW w:w="2610" w:type="dxa"/>
            <w:noWrap/>
            <w:hideMark/>
          </w:tcPr>
          <w:p w14:paraId="0CF78177" w14:textId="77777777" w:rsidR="004F5BB1" w:rsidRPr="004F5BB1" w:rsidRDefault="004F5BB1" w:rsidP="00D91671">
            <w:pPr>
              <w:jc w:val="right"/>
            </w:pPr>
            <w:r w:rsidRPr="004F5BB1">
              <w:t xml:space="preserve">                    5 </w:t>
            </w:r>
          </w:p>
        </w:tc>
      </w:tr>
      <w:tr w:rsidR="004F5BB1" w:rsidRPr="004F5BB1" w14:paraId="2CB5153B" w14:textId="77777777" w:rsidTr="00785A91">
        <w:trPr>
          <w:trHeight w:val="290"/>
        </w:trPr>
        <w:tc>
          <w:tcPr>
            <w:tcW w:w="2180" w:type="dxa"/>
            <w:noWrap/>
            <w:hideMark/>
          </w:tcPr>
          <w:p w14:paraId="23CFF023" w14:textId="77777777" w:rsidR="004F5BB1" w:rsidRPr="004F5BB1" w:rsidRDefault="004F5BB1">
            <w:r w:rsidRPr="004F5BB1">
              <w:t>Ringling</w:t>
            </w:r>
          </w:p>
        </w:tc>
        <w:tc>
          <w:tcPr>
            <w:tcW w:w="2495" w:type="dxa"/>
            <w:noWrap/>
            <w:hideMark/>
          </w:tcPr>
          <w:p w14:paraId="7B3C3093" w14:textId="4FD61AE3" w:rsidR="004F5BB1" w:rsidRPr="004F5BB1" w:rsidRDefault="004F5BB1" w:rsidP="00D91671">
            <w:pPr>
              <w:jc w:val="center"/>
            </w:pPr>
            <w:r w:rsidRPr="004F5BB1">
              <w:t>259</w:t>
            </w:r>
          </w:p>
        </w:tc>
        <w:tc>
          <w:tcPr>
            <w:tcW w:w="1710" w:type="dxa"/>
            <w:noWrap/>
            <w:hideMark/>
          </w:tcPr>
          <w:p w14:paraId="4F206AA4" w14:textId="77777777" w:rsidR="004F5BB1" w:rsidRPr="004F5BB1" w:rsidRDefault="004F5BB1" w:rsidP="00D91671">
            <w:pPr>
              <w:jc w:val="center"/>
            </w:pPr>
            <w:r w:rsidRPr="004F5BB1">
              <w:t>0.85%</w:t>
            </w:r>
          </w:p>
        </w:tc>
        <w:tc>
          <w:tcPr>
            <w:tcW w:w="2610" w:type="dxa"/>
            <w:noWrap/>
            <w:hideMark/>
          </w:tcPr>
          <w:p w14:paraId="29A7FD81" w14:textId="77777777" w:rsidR="004F5BB1" w:rsidRPr="004F5BB1" w:rsidRDefault="004F5BB1" w:rsidP="00D91671">
            <w:pPr>
              <w:jc w:val="right"/>
            </w:pPr>
            <w:r w:rsidRPr="004F5BB1">
              <w:t xml:space="preserve">                  15 </w:t>
            </w:r>
          </w:p>
        </w:tc>
      </w:tr>
      <w:tr w:rsidR="004F5BB1" w:rsidRPr="004F5BB1" w14:paraId="399476BC" w14:textId="77777777" w:rsidTr="00785A91">
        <w:trPr>
          <w:trHeight w:val="290"/>
        </w:trPr>
        <w:tc>
          <w:tcPr>
            <w:tcW w:w="2180" w:type="dxa"/>
            <w:noWrap/>
            <w:hideMark/>
          </w:tcPr>
          <w:p w14:paraId="39FC4A55" w14:textId="77777777" w:rsidR="004F5BB1" w:rsidRPr="004F5BB1" w:rsidRDefault="004F5BB1">
            <w:r w:rsidRPr="004F5BB1">
              <w:t>Ryan</w:t>
            </w:r>
          </w:p>
        </w:tc>
        <w:tc>
          <w:tcPr>
            <w:tcW w:w="2495" w:type="dxa"/>
            <w:noWrap/>
            <w:hideMark/>
          </w:tcPr>
          <w:p w14:paraId="1EBC66D0" w14:textId="1A25668F" w:rsidR="004F5BB1" w:rsidRPr="004F5BB1" w:rsidRDefault="004F5BB1" w:rsidP="00D91671">
            <w:pPr>
              <w:jc w:val="center"/>
            </w:pPr>
            <w:r w:rsidRPr="004F5BB1">
              <w:t>216</w:t>
            </w:r>
          </w:p>
        </w:tc>
        <w:tc>
          <w:tcPr>
            <w:tcW w:w="1710" w:type="dxa"/>
            <w:noWrap/>
            <w:hideMark/>
          </w:tcPr>
          <w:p w14:paraId="3CC0FB6D" w14:textId="77777777" w:rsidR="004F5BB1" w:rsidRPr="004F5BB1" w:rsidRDefault="004F5BB1" w:rsidP="00D91671">
            <w:pPr>
              <w:jc w:val="center"/>
            </w:pPr>
            <w:r w:rsidRPr="004F5BB1">
              <w:t>0.71%</w:t>
            </w:r>
          </w:p>
        </w:tc>
        <w:tc>
          <w:tcPr>
            <w:tcW w:w="2610" w:type="dxa"/>
            <w:noWrap/>
            <w:hideMark/>
          </w:tcPr>
          <w:p w14:paraId="527A5179" w14:textId="77777777" w:rsidR="004F5BB1" w:rsidRPr="004F5BB1" w:rsidRDefault="004F5BB1" w:rsidP="00D91671">
            <w:pPr>
              <w:jc w:val="right"/>
            </w:pPr>
            <w:r w:rsidRPr="004F5BB1">
              <w:t xml:space="preserve">                  17 </w:t>
            </w:r>
          </w:p>
        </w:tc>
      </w:tr>
      <w:tr w:rsidR="004F5BB1" w:rsidRPr="004F5BB1" w14:paraId="49AB6676" w14:textId="77777777" w:rsidTr="00785A91">
        <w:trPr>
          <w:trHeight w:val="290"/>
        </w:trPr>
        <w:tc>
          <w:tcPr>
            <w:tcW w:w="2180" w:type="dxa"/>
            <w:noWrap/>
            <w:hideMark/>
          </w:tcPr>
          <w:p w14:paraId="0F9BD3BB" w14:textId="77777777" w:rsidR="004F5BB1" w:rsidRPr="004F5BB1" w:rsidRDefault="004F5BB1">
            <w:r w:rsidRPr="004F5BB1">
              <w:t>Temple</w:t>
            </w:r>
          </w:p>
        </w:tc>
        <w:tc>
          <w:tcPr>
            <w:tcW w:w="2495" w:type="dxa"/>
            <w:noWrap/>
            <w:hideMark/>
          </w:tcPr>
          <w:p w14:paraId="681660B5" w14:textId="44790141" w:rsidR="004F5BB1" w:rsidRPr="004F5BB1" w:rsidRDefault="004F5BB1" w:rsidP="00D91671">
            <w:pPr>
              <w:jc w:val="center"/>
            </w:pPr>
            <w:r w:rsidRPr="004F5BB1">
              <w:t>264</w:t>
            </w:r>
          </w:p>
        </w:tc>
        <w:tc>
          <w:tcPr>
            <w:tcW w:w="1710" w:type="dxa"/>
            <w:noWrap/>
            <w:hideMark/>
          </w:tcPr>
          <w:p w14:paraId="3D88ED4D" w14:textId="77777777" w:rsidR="004F5BB1" w:rsidRPr="004F5BB1" w:rsidRDefault="004F5BB1" w:rsidP="00D91671">
            <w:pPr>
              <w:jc w:val="center"/>
            </w:pPr>
            <w:r w:rsidRPr="004F5BB1">
              <w:t>0.86%</w:t>
            </w:r>
          </w:p>
        </w:tc>
        <w:tc>
          <w:tcPr>
            <w:tcW w:w="2610" w:type="dxa"/>
            <w:noWrap/>
            <w:hideMark/>
          </w:tcPr>
          <w:p w14:paraId="49046BE1" w14:textId="77777777" w:rsidR="004F5BB1" w:rsidRPr="004F5BB1" w:rsidRDefault="004F5BB1" w:rsidP="00D91671">
            <w:pPr>
              <w:jc w:val="right"/>
            </w:pPr>
            <w:r w:rsidRPr="004F5BB1">
              <w:t xml:space="preserve">                  14 </w:t>
            </w:r>
          </w:p>
        </w:tc>
      </w:tr>
      <w:tr w:rsidR="004F5BB1" w:rsidRPr="004F5BB1" w14:paraId="626D7585" w14:textId="77777777" w:rsidTr="00785A91">
        <w:trPr>
          <w:trHeight w:val="290"/>
        </w:trPr>
        <w:tc>
          <w:tcPr>
            <w:tcW w:w="2180" w:type="dxa"/>
            <w:noWrap/>
            <w:hideMark/>
          </w:tcPr>
          <w:p w14:paraId="4F86A0E5" w14:textId="77777777" w:rsidR="004F5BB1" w:rsidRPr="004F5BB1" w:rsidRDefault="004F5BB1">
            <w:r w:rsidRPr="004F5BB1">
              <w:t>Walters</w:t>
            </w:r>
          </w:p>
        </w:tc>
        <w:tc>
          <w:tcPr>
            <w:tcW w:w="2495" w:type="dxa"/>
            <w:noWrap/>
            <w:hideMark/>
          </w:tcPr>
          <w:p w14:paraId="7AD75DD6" w14:textId="234565C8" w:rsidR="004F5BB1" w:rsidRPr="004F5BB1" w:rsidRDefault="004F5BB1" w:rsidP="00D91671">
            <w:pPr>
              <w:jc w:val="center"/>
            </w:pPr>
            <w:r w:rsidRPr="004F5BB1">
              <w:t>515</w:t>
            </w:r>
          </w:p>
        </w:tc>
        <w:tc>
          <w:tcPr>
            <w:tcW w:w="1710" w:type="dxa"/>
            <w:noWrap/>
            <w:hideMark/>
          </w:tcPr>
          <w:p w14:paraId="3337C31E" w14:textId="77777777" w:rsidR="004F5BB1" w:rsidRPr="004F5BB1" w:rsidRDefault="004F5BB1" w:rsidP="00D91671">
            <w:pPr>
              <w:jc w:val="center"/>
            </w:pPr>
            <w:r w:rsidRPr="004F5BB1">
              <w:t>1.68%</w:t>
            </w:r>
          </w:p>
        </w:tc>
        <w:tc>
          <w:tcPr>
            <w:tcW w:w="2610" w:type="dxa"/>
            <w:noWrap/>
            <w:hideMark/>
          </w:tcPr>
          <w:p w14:paraId="7D4530C8" w14:textId="77777777" w:rsidR="004F5BB1" w:rsidRPr="004F5BB1" w:rsidRDefault="004F5BB1" w:rsidP="00D91671">
            <w:pPr>
              <w:jc w:val="right"/>
            </w:pPr>
            <w:r w:rsidRPr="004F5BB1">
              <w:t xml:space="preserve">                    9 </w:t>
            </w:r>
          </w:p>
        </w:tc>
      </w:tr>
      <w:tr w:rsidR="004F5BB1" w:rsidRPr="004F5BB1" w14:paraId="42B1C3DD" w14:textId="77777777" w:rsidTr="00785A91">
        <w:trPr>
          <w:trHeight w:val="290"/>
        </w:trPr>
        <w:tc>
          <w:tcPr>
            <w:tcW w:w="2180" w:type="dxa"/>
            <w:noWrap/>
            <w:hideMark/>
          </w:tcPr>
          <w:p w14:paraId="1C425BBD" w14:textId="77777777" w:rsidR="004F5BB1" w:rsidRPr="004F5BB1" w:rsidRDefault="004F5BB1">
            <w:r w:rsidRPr="004F5BB1">
              <w:t>Washington</w:t>
            </w:r>
          </w:p>
        </w:tc>
        <w:tc>
          <w:tcPr>
            <w:tcW w:w="2495" w:type="dxa"/>
            <w:noWrap/>
            <w:hideMark/>
          </w:tcPr>
          <w:p w14:paraId="38C63522" w14:textId="1A918BB6" w:rsidR="004F5BB1" w:rsidRPr="004F5BB1" w:rsidRDefault="004F5BB1" w:rsidP="00D91671">
            <w:pPr>
              <w:jc w:val="center"/>
            </w:pPr>
            <w:r w:rsidRPr="004F5BB1">
              <w:t>73</w:t>
            </w:r>
          </w:p>
        </w:tc>
        <w:tc>
          <w:tcPr>
            <w:tcW w:w="1710" w:type="dxa"/>
            <w:noWrap/>
            <w:hideMark/>
          </w:tcPr>
          <w:p w14:paraId="26F11A2B" w14:textId="77777777" w:rsidR="004F5BB1" w:rsidRPr="004F5BB1" w:rsidRDefault="004F5BB1" w:rsidP="00D91671">
            <w:pPr>
              <w:jc w:val="center"/>
            </w:pPr>
            <w:r w:rsidRPr="004F5BB1">
              <w:t>0.24%</w:t>
            </w:r>
          </w:p>
        </w:tc>
        <w:tc>
          <w:tcPr>
            <w:tcW w:w="2610" w:type="dxa"/>
            <w:noWrap/>
            <w:hideMark/>
          </w:tcPr>
          <w:p w14:paraId="0A859BAC" w14:textId="77777777" w:rsidR="004F5BB1" w:rsidRPr="004F5BB1" w:rsidRDefault="004F5BB1" w:rsidP="00D91671">
            <w:pPr>
              <w:jc w:val="right"/>
            </w:pPr>
            <w:r w:rsidRPr="004F5BB1">
              <w:t xml:space="preserve">                  21 </w:t>
            </w:r>
          </w:p>
        </w:tc>
      </w:tr>
      <w:tr w:rsidR="004F5BB1" w:rsidRPr="004F5BB1" w14:paraId="7D91E31B" w14:textId="77777777" w:rsidTr="00785A91">
        <w:trPr>
          <w:trHeight w:val="290"/>
        </w:trPr>
        <w:tc>
          <w:tcPr>
            <w:tcW w:w="2180" w:type="dxa"/>
            <w:noWrap/>
            <w:hideMark/>
          </w:tcPr>
          <w:p w14:paraId="38B3DFD5" w14:textId="77777777" w:rsidR="004F5BB1" w:rsidRPr="004F5BB1" w:rsidRDefault="004F5BB1">
            <w:r w:rsidRPr="004F5BB1">
              <w:t>Wayne</w:t>
            </w:r>
          </w:p>
        </w:tc>
        <w:tc>
          <w:tcPr>
            <w:tcW w:w="2495" w:type="dxa"/>
            <w:noWrap/>
            <w:hideMark/>
          </w:tcPr>
          <w:p w14:paraId="679ED375" w14:textId="6E6CDAE7" w:rsidR="004F5BB1" w:rsidRPr="004F5BB1" w:rsidRDefault="004F5BB1" w:rsidP="00D91671">
            <w:pPr>
              <w:jc w:val="center"/>
            </w:pPr>
            <w:r w:rsidRPr="004F5BB1">
              <w:t>109</w:t>
            </w:r>
          </w:p>
        </w:tc>
        <w:tc>
          <w:tcPr>
            <w:tcW w:w="1710" w:type="dxa"/>
            <w:noWrap/>
            <w:hideMark/>
          </w:tcPr>
          <w:p w14:paraId="53230A9E" w14:textId="77777777" w:rsidR="004F5BB1" w:rsidRPr="004F5BB1" w:rsidRDefault="004F5BB1" w:rsidP="00D91671">
            <w:pPr>
              <w:jc w:val="center"/>
            </w:pPr>
            <w:r w:rsidRPr="004F5BB1">
              <w:t>0.36%</w:t>
            </w:r>
          </w:p>
        </w:tc>
        <w:tc>
          <w:tcPr>
            <w:tcW w:w="2610" w:type="dxa"/>
            <w:noWrap/>
            <w:hideMark/>
          </w:tcPr>
          <w:p w14:paraId="025B2472" w14:textId="77777777" w:rsidR="004F5BB1" w:rsidRPr="004F5BB1" w:rsidRDefault="004F5BB1" w:rsidP="00D91671">
            <w:pPr>
              <w:jc w:val="right"/>
            </w:pPr>
            <w:r w:rsidRPr="004F5BB1">
              <w:t xml:space="preserve">                  20 </w:t>
            </w:r>
          </w:p>
        </w:tc>
      </w:tr>
      <w:tr w:rsidR="004F5BB1" w:rsidRPr="004F5BB1" w14:paraId="3040C391" w14:textId="77777777" w:rsidTr="00785A91">
        <w:trPr>
          <w:trHeight w:val="290"/>
        </w:trPr>
        <w:tc>
          <w:tcPr>
            <w:tcW w:w="2180" w:type="dxa"/>
            <w:noWrap/>
            <w:hideMark/>
          </w:tcPr>
          <w:p w14:paraId="60C27DC4" w14:textId="77777777" w:rsidR="004F5BB1" w:rsidRPr="004F5BB1" w:rsidRDefault="004F5BB1">
            <w:pPr>
              <w:rPr>
                <w:b/>
                <w:bCs/>
              </w:rPr>
            </w:pPr>
            <w:r w:rsidRPr="004F5BB1">
              <w:rPr>
                <w:b/>
                <w:bCs/>
              </w:rPr>
              <w:t>Totals</w:t>
            </w:r>
          </w:p>
        </w:tc>
        <w:tc>
          <w:tcPr>
            <w:tcW w:w="2495" w:type="dxa"/>
            <w:noWrap/>
            <w:hideMark/>
          </w:tcPr>
          <w:p w14:paraId="205FBBD2" w14:textId="41A8991D" w:rsidR="004F5BB1" w:rsidRPr="004F5BB1" w:rsidRDefault="004F5BB1" w:rsidP="00D91671">
            <w:pPr>
              <w:jc w:val="center"/>
              <w:rPr>
                <w:b/>
                <w:bCs/>
              </w:rPr>
            </w:pPr>
            <w:r w:rsidRPr="004F5BB1">
              <w:rPr>
                <w:b/>
                <w:bCs/>
              </w:rPr>
              <w:t>30,624</w:t>
            </w:r>
          </w:p>
        </w:tc>
        <w:tc>
          <w:tcPr>
            <w:tcW w:w="1710" w:type="dxa"/>
            <w:noWrap/>
            <w:hideMark/>
          </w:tcPr>
          <w:p w14:paraId="13B5252F" w14:textId="77777777" w:rsidR="004F5BB1" w:rsidRPr="004F5BB1" w:rsidRDefault="004F5BB1" w:rsidP="00D91671">
            <w:pPr>
              <w:jc w:val="center"/>
              <w:rPr>
                <w:b/>
                <w:bCs/>
              </w:rPr>
            </w:pPr>
            <w:r w:rsidRPr="004F5BB1">
              <w:rPr>
                <w:b/>
                <w:bCs/>
              </w:rPr>
              <w:t>100.00%</w:t>
            </w:r>
          </w:p>
        </w:tc>
        <w:tc>
          <w:tcPr>
            <w:tcW w:w="2610" w:type="dxa"/>
            <w:noWrap/>
            <w:hideMark/>
          </w:tcPr>
          <w:p w14:paraId="276030E7" w14:textId="77777777" w:rsidR="004F5BB1" w:rsidRPr="004F5BB1" w:rsidRDefault="004F5BB1" w:rsidP="00D91671">
            <w:pPr>
              <w:jc w:val="right"/>
              <w:rPr>
                <w:b/>
                <w:bCs/>
              </w:rPr>
            </w:pPr>
          </w:p>
        </w:tc>
      </w:tr>
    </w:tbl>
    <w:p w14:paraId="1E63B10E" w14:textId="77777777" w:rsidR="00785A91" w:rsidRDefault="00785A91"/>
    <w:p w14:paraId="7BC1CBE4" w14:textId="2B16A894" w:rsidR="00785A91" w:rsidRPr="004F5BB1" w:rsidRDefault="00785A91" w:rsidP="00785A91">
      <w:pPr>
        <w:spacing w:after="0" w:line="240" w:lineRule="auto"/>
        <w:rPr>
          <w:rFonts w:ascii="Calibri" w:eastAsia="Times New Roman" w:hAnsi="Calibri" w:cs="Times New Roman"/>
          <w:color w:val="000000"/>
        </w:rPr>
      </w:pPr>
      <w:r w:rsidRPr="004F5BB1">
        <w:rPr>
          <w:rFonts w:ascii="Calibri" w:eastAsia="Times New Roman" w:hAnsi="Calibri" w:cs="Times New Roman"/>
          <w:color w:val="000000"/>
        </w:rPr>
        <w:t>Population and demographic</w:t>
      </w:r>
      <w:r w:rsidR="00083322">
        <w:rPr>
          <w:rFonts w:ascii="Calibri" w:eastAsia="Times New Roman" w:hAnsi="Calibri" w:cs="Times New Roman"/>
          <w:color w:val="000000"/>
        </w:rPr>
        <w:t>s from American Fact Finder</w:t>
      </w:r>
      <w:r w:rsidRPr="004F5BB1">
        <w:rPr>
          <w:rFonts w:ascii="Calibri" w:eastAsia="Times New Roman" w:hAnsi="Calibri" w:cs="Times New Roman"/>
          <w:color w:val="000000"/>
        </w:rPr>
        <w:t xml:space="preserve"> Census data</w:t>
      </w:r>
      <w:r w:rsidR="00083322">
        <w:rPr>
          <w:rFonts w:ascii="Calibri" w:eastAsia="Times New Roman" w:hAnsi="Calibri" w:cs="Times New Roman"/>
          <w:color w:val="000000"/>
        </w:rPr>
        <w:t>.</w:t>
      </w:r>
    </w:p>
    <w:p w14:paraId="3F9B6D9D" w14:textId="1018B1A5" w:rsidR="004F5BB1" w:rsidRDefault="004F5BB1">
      <w:r>
        <w:br w:type="page"/>
      </w:r>
    </w:p>
    <w:tbl>
      <w:tblPr>
        <w:tblStyle w:val="TableGrid"/>
        <w:tblW w:w="0" w:type="auto"/>
        <w:tblLook w:val="04A0" w:firstRow="1" w:lastRow="0" w:firstColumn="1" w:lastColumn="0" w:noHBand="0" w:noVBand="1"/>
      </w:tblPr>
      <w:tblGrid>
        <w:gridCol w:w="2180"/>
        <w:gridCol w:w="2495"/>
        <w:gridCol w:w="1710"/>
        <w:gridCol w:w="1890"/>
        <w:gridCol w:w="905"/>
      </w:tblGrid>
      <w:tr w:rsidR="004F5BB1" w:rsidRPr="004F5BB1" w14:paraId="2B34CC76" w14:textId="77777777" w:rsidTr="004F5BB1">
        <w:trPr>
          <w:trHeight w:val="290"/>
        </w:trPr>
        <w:tc>
          <w:tcPr>
            <w:tcW w:w="2180" w:type="dxa"/>
            <w:noWrap/>
            <w:hideMark/>
          </w:tcPr>
          <w:p w14:paraId="48C8F501"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lastRenderedPageBreak/>
              <w:t>Title III Community</w:t>
            </w:r>
          </w:p>
        </w:tc>
        <w:tc>
          <w:tcPr>
            <w:tcW w:w="2495" w:type="dxa"/>
            <w:noWrap/>
            <w:hideMark/>
          </w:tcPr>
          <w:p w14:paraId="606C0074"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60+ Poverty %</w:t>
            </w:r>
          </w:p>
        </w:tc>
        <w:tc>
          <w:tcPr>
            <w:tcW w:w="1710" w:type="dxa"/>
            <w:noWrap/>
            <w:hideMark/>
          </w:tcPr>
          <w:p w14:paraId="2A5A3ADB"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60+ Poverty Est </w:t>
            </w:r>
          </w:p>
        </w:tc>
        <w:tc>
          <w:tcPr>
            <w:tcW w:w="1890" w:type="dxa"/>
            <w:noWrap/>
            <w:hideMark/>
          </w:tcPr>
          <w:p w14:paraId="6290BFCB"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60+Pov  % of all</w:t>
            </w:r>
          </w:p>
        </w:tc>
        <w:tc>
          <w:tcPr>
            <w:tcW w:w="905" w:type="dxa"/>
            <w:noWrap/>
            <w:hideMark/>
          </w:tcPr>
          <w:p w14:paraId="661ABF96"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60 + Poverty Rank</w:t>
            </w:r>
          </w:p>
        </w:tc>
      </w:tr>
      <w:tr w:rsidR="004F5BB1" w:rsidRPr="004F5BB1" w14:paraId="48F2AB1A" w14:textId="77777777" w:rsidTr="004F5BB1">
        <w:trPr>
          <w:trHeight w:val="290"/>
        </w:trPr>
        <w:tc>
          <w:tcPr>
            <w:tcW w:w="2180" w:type="dxa"/>
            <w:noWrap/>
            <w:hideMark/>
          </w:tcPr>
          <w:p w14:paraId="2394A515"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Anadarko</w:t>
            </w:r>
          </w:p>
        </w:tc>
        <w:tc>
          <w:tcPr>
            <w:tcW w:w="2495" w:type="dxa"/>
            <w:noWrap/>
            <w:hideMark/>
          </w:tcPr>
          <w:p w14:paraId="188DE4C8"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14.3%</w:t>
            </w:r>
          </w:p>
        </w:tc>
        <w:tc>
          <w:tcPr>
            <w:tcW w:w="1710" w:type="dxa"/>
            <w:noWrap/>
            <w:hideMark/>
          </w:tcPr>
          <w:p w14:paraId="168E9171"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165 </w:t>
            </w:r>
          </w:p>
        </w:tc>
        <w:tc>
          <w:tcPr>
            <w:tcW w:w="1890" w:type="dxa"/>
            <w:noWrap/>
            <w:hideMark/>
          </w:tcPr>
          <w:p w14:paraId="766E6C25"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4.99%</w:t>
            </w:r>
          </w:p>
        </w:tc>
        <w:tc>
          <w:tcPr>
            <w:tcW w:w="905" w:type="dxa"/>
            <w:noWrap/>
            <w:hideMark/>
          </w:tcPr>
          <w:p w14:paraId="0537CE51"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6</w:t>
            </w:r>
          </w:p>
        </w:tc>
      </w:tr>
      <w:tr w:rsidR="004F5BB1" w:rsidRPr="004F5BB1" w14:paraId="5612973F" w14:textId="77777777" w:rsidTr="004F5BB1">
        <w:trPr>
          <w:trHeight w:val="290"/>
        </w:trPr>
        <w:tc>
          <w:tcPr>
            <w:tcW w:w="2180" w:type="dxa"/>
            <w:noWrap/>
            <w:hideMark/>
          </w:tcPr>
          <w:p w14:paraId="209AEEB2"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Blanchard</w:t>
            </w:r>
          </w:p>
        </w:tc>
        <w:tc>
          <w:tcPr>
            <w:tcW w:w="2495" w:type="dxa"/>
            <w:noWrap/>
            <w:hideMark/>
          </w:tcPr>
          <w:p w14:paraId="72C3EBDE"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9.2%</w:t>
            </w:r>
          </w:p>
        </w:tc>
        <w:tc>
          <w:tcPr>
            <w:tcW w:w="1710" w:type="dxa"/>
            <w:noWrap/>
            <w:hideMark/>
          </w:tcPr>
          <w:p w14:paraId="613C8F3E"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121 </w:t>
            </w:r>
          </w:p>
        </w:tc>
        <w:tc>
          <w:tcPr>
            <w:tcW w:w="1890" w:type="dxa"/>
            <w:noWrap/>
            <w:hideMark/>
          </w:tcPr>
          <w:p w14:paraId="6B50376E"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3.65%</w:t>
            </w:r>
          </w:p>
        </w:tc>
        <w:tc>
          <w:tcPr>
            <w:tcW w:w="905" w:type="dxa"/>
            <w:noWrap/>
            <w:hideMark/>
          </w:tcPr>
          <w:p w14:paraId="7F6B651A"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8</w:t>
            </w:r>
          </w:p>
        </w:tc>
      </w:tr>
      <w:tr w:rsidR="004F5BB1" w:rsidRPr="004F5BB1" w14:paraId="5B54E299" w14:textId="77777777" w:rsidTr="004F5BB1">
        <w:trPr>
          <w:trHeight w:val="290"/>
        </w:trPr>
        <w:tc>
          <w:tcPr>
            <w:tcW w:w="2180" w:type="dxa"/>
            <w:noWrap/>
            <w:hideMark/>
          </w:tcPr>
          <w:p w14:paraId="22412F05"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Byars</w:t>
            </w:r>
          </w:p>
        </w:tc>
        <w:tc>
          <w:tcPr>
            <w:tcW w:w="2495" w:type="dxa"/>
            <w:noWrap/>
            <w:hideMark/>
          </w:tcPr>
          <w:p w14:paraId="39B59235"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19.2%</w:t>
            </w:r>
          </w:p>
        </w:tc>
        <w:tc>
          <w:tcPr>
            <w:tcW w:w="1710" w:type="dxa"/>
            <w:noWrap/>
            <w:hideMark/>
          </w:tcPr>
          <w:p w14:paraId="05B6C85C"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12 </w:t>
            </w:r>
          </w:p>
        </w:tc>
        <w:tc>
          <w:tcPr>
            <w:tcW w:w="1890" w:type="dxa"/>
            <w:noWrap/>
            <w:hideMark/>
          </w:tcPr>
          <w:p w14:paraId="50312160"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0.37%</w:t>
            </w:r>
          </w:p>
        </w:tc>
        <w:tc>
          <w:tcPr>
            <w:tcW w:w="905" w:type="dxa"/>
            <w:noWrap/>
            <w:hideMark/>
          </w:tcPr>
          <w:p w14:paraId="07DA434F"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19</w:t>
            </w:r>
          </w:p>
        </w:tc>
      </w:tr>
      <w:tr w:rsidR="004F5BB1" w:rsidRPr="004F5BB1" w14:paraId="08FCD894" w14:textId="77777777" w:rsidTr="004F5BB1">
        <w:trPr>
          <w:trHeight w:val="290"/>
        </w:trPr>
        <w:tc>
          <w:tcPr>
            <w:tcW w:w="2180" w:type="dxa"/>
            <w:noWrap/>
            <w:hideMark/>
          </w:tcPr>
          <w:p w14:paraId="6285EA8F"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Cache</w:t>
            </w:r>
          </w:p>
        </w:tc>
        <w:tc>
          <w:tcPr>
            <w:tcW w:w="2495" w:type="dxa"/>
            <w:noWrap/>
            <w:hideMark/>
          </w:tcPr>
          <w:p w14:paraId="46846E21"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5.6%</w:t>
            </w:r>
          </w:p>
        </w:tc>
        <w:tc>
          <w:tcPr>
            <w:tcW w:w="1710" w:type="dxa"/>
            <w:noWrap/>
            <w:hideMark/>
          </w:tcPr>
          <w:p w14:paraId="6181BD54"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25 </w:t>
            </w:r>
          </w:p>
        </w:tc>
        <w:tc>
          <w:tcPr>
            <w:tcW w:w="1890" w:type="dxa"/>
            <w:noWrap/>
            <w:hideMark/>
          </w:tcPr>
          <w:p w14:paraId="49493B72"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0.75%</w:t>
            </w:r>
          </w:p>
        </w:tc>
        <w:tc>
          <w:tcPr>
            <w:tcW w:w="905" w:type="dxa"/>
            <w:noWrap/>
            <w:hideMark/>
          </w:tcPr>
          <w:p w14:paraId="197A6EE4"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16</w:t>
            </w:r>
          </w:p>
        </w:tc>
      </w:tr>
      <w:tr w:rsidR="004F5BB1" w:rsidRPr="004F5BB1" w14:paraId="5527ECAA" w14:textId="77777777" w:rsidTr="004F5BB1">
        <w:trPr>
          <w:trHeight w:val="290"/>
        </w:trPr>
        <w:tc>
          <w:tcPr>
            <w:tcW w:w="2180" w:type="dxa"/>
            <w:noWrap/>
            <w:hideMark/>
          </w:tcPr>
          <w:p w14:paraId="670D5EA2"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Carnegie</w:t>
            </w:r>
          </w:p>
        </w:tc>
        <w:tc>
          <w:tcPr>
            <w:tcW w:w="2495" w:type="dxa"/>
            <w:noWrap/>
            <w:hideMark/>
          </w:tcPr>
          <w:p w14:paraId="06F467E3"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17.6%</w:t>
            </w:r>
          </w:p>
        </w:tc>
        <w:tc>
          <w:tcPr>
            <w:tcW w:w="1710" w:type="dxa"/>
            <w:noWrap/>
            <w:hideMark/>
          </w:tcPr>
          <w:p w14:paraId="69422CAE"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74 </w:t>
            </w:r>
          </w:p>
        </w:tc>
        <w:tc>
          <w:tcPr>
            <w:tcW w:w="1890" w:type="dxa"/>
            <w:noWrap/>
            <w:hideMark/>
          </w:tcPr>
          <w:p w14:paraId="2AB8F869"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2.23%</w:t>
            </w:r>
          </w:p>
        </w:tc>
        <w:tc>
          <w:tcPr>
            <w:tcW w:w="905" w:type="dxa"/>
            <w:noWrap/>
            <w:hideMark/>
          </w:tcPr>
          <w:p w14:paraId="151EAEE3"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10</w:t>
            </w:r>
          </w:p>
        </w:tc>
      </w:tr>
      <w:tr w:rsidR="004F5BB1" w:rsidRPr="004F5BB1" w14:paraId="6BE15227" w14:textId="77777777" w:rsidTr="004F5BB1">
        <w:trPr>
          <w:trHeight w:val="290"/>
        </w:trPr>
        <w:tc>
          <w:tcPr>
            <w:tcW w:w="2180" w:type="dxa"/>
            <w:noWrap/>
            <w:hideMark/>
          </w:tcPr>
          <w:p w14:paraId="77AF2A6B"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Cement</w:t>
            </w:r>
          </w:p>
        </w:tc>
        <w:tc>
          <w:tcPr>
            <w:tcW w:w="2495" w:type="dxa"/>
            <w:noWrap/>
            <w:hideMark/>
          </w:tcPr>
          <w:p w14:paraId="15FB43F5"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13.0%</w:t>
            </w:r>
          </w:p>
        </w:tc>
        <w:tc>
          <w:tcPr>
            <w:tcW w:w="1710" w:type="dxa"/>
            <w:noWrap/>
            <w:hideMark/>
          </w:tcPr>
          <w:p w14:paraId="636AD5DC"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14 </w:t>
            </w:r>
          </w:p>
        </w:tc>
        <w:tc>
          <w:tcPr>
            <w:tcW w:w="1890" w:type="dxa"/>
            <w:noWrap/>
            <w:hideMark/>
          </w:tcPr>
          <w:p w14:paraId="149B3A2F"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0.43%</w:t>
            </w:r>
          </w:p>
        </w:tc>
        <w:tc>
          <w:tcPr>
            <w:tcW w:w="905" w:type="dxa"/>
            <w:noWrap/>
            <w:hideMark/>
          </w:tcPr>
          <w:p w14:paraId="2213C7B6"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18</w:t>
            </w:r>
          </w:p>
        </w:tc>
      </w:tr>
      <w:tr w:rsidR="004F5BB1" w:rsidRPr="004F5BB1" w14:paraId="6862A211" w14:textId="77777777" w:rsidTr="004F5BB1">
        <w:trPr>
          <w:trHeight w:val="290"/>
        </w:trPr>
        <w:tc>
          <w:tcPr>
            <w:tcW w:w="2180" w:type="dxa"/>
            <w:noWrap/>
            <w:hideMark/>
          </w:tcPr>
          <w:p w14:paraId="3E19957C"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Chickasha</w:t>
            </w:r>
          </w:p>
        </w:tc>
        <w:tc>
          <w:tcPr>
            <w:tcW w:w="2495" w:type="dxa"/>
            <w:noWrap/>
            <w:hideMark/>
          </w:tcPr>
          <w:p w14:paraId="76887E80"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11.9%</w:t>
            </w:r>
          </w:p>
        </w:tc>
        <w:tc>
          <w:tcPr>
            <w:tcW w:w="1710" w:type="dxa"/>
            <w:noWrap/>
            <w:hideMark/>
          </w:tcPr>
          <w:p w14:paraId="6D69E723"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383 </w:t>
            </w:r>
          </w:p>
        </w:tc>
        <w:tc>
          <w:tcPr>
            <w:tcW w:w="1890" w:type="dxa"/>
            <w:noWrap/>
            <w:hideMark/>
          </w:tcPr>
          <w:p w14:paraId="12D526A0"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11.60%</w:t>
            </w:r>
          </w:p>
        </w:tc>
        <w:tc>
          <w:tcPr>
            <w:tcW w:w="905" w:type="dxa"/>
            <w:noWrap/>
            <w:hideMark/>
          </w:tcPr>
          <w:p w14:paraId="163773D0"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3</w:t>
            </w:r>
          </w:p>
        </w:tc>
      </w:tr>
      <w:tr w:rsidR="004F5BB1" w:rsidRPr="004F5BB1" w14:paraId="44439709" w14:textId="77777777" w:rsidTr="004F5BB1">
        <w:trPr>
          <w:trHeight w:val="290"/>
        </w:trPr>
        <w:tc>
          <w:tcPr>
            <w:tcW w:w="2180" w:type="dxa"/>
            <w:noWrap/>
            <w:hideMark/>
          </w:tcPr>
          <w:p w14:paraId="2AF04629"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Comanche</w:t>
            </w:r>
          </w:p>
        </w:tc>
        <w:tc>
          <w:tcPr>
            <w:tcW w:w="2495" w:type="dxa"/>
            <w:noWrap/>
            <w:hideMark/>
          </w:tcPr>
          <w:p w14:paraId="5EC06085"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11.4%</w:t>
            </w:r>
          </w:p>
        </w:tc>
        <w:tc>
          <w:tcPr>
            <w:tcW w:w="1710" w:type="dxa"/>
            <w:noWrap/>
            <w:hideMark/>
          </w:tcPr>
          <w:p w14:paraId="1543AF0D"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43 </w:t>
            </w:r>
          </w:p>
        </w:tc>
        <w:tc>
          <w:tcPr>
            <w:tcW w:w="1890" w:type="dxa"/>
            <w:noWrap/>
            <w:hideMark/>
          </w:tcPr>
          <w:p w14:paraId="609F4C4E"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1.30%</w:t>
            </w:r>
          </w:p>
        </w:tc>
        <w:tc>
          <w:tcPr>
            <w:tcW w:w="905" w:type="dxa"/>
            <w:noWrap/>
            <w:hideMark/>
          </w:tcPr>
          <w:p w14:paraId="5A3F2A38"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13</w:t>
            </w:r>
          </w:p>
        </w:tc>
      </w:tr>
      <w:tr w:rsidR="004F5BB1" w:rsidRPr="004F5BB1" w14:paraId="654D4C6C" w14:textId="77777777" w:rsidTr="004F5BB1">
        <w:trPr>
          <w:trHeight w:val="290"/>
        </w:trPr>
        <w:tc>
          <w:tcPr>
            <w:tcW w:w="2180" w:type="dxa"/>
            <w:noWrap/>
            <w:hideMark/>
          </w:tcPr>
          <w:p w14:paraId="7006154D"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Cyril</w:t>
            </w:r>
          </w:p>
        </w:tc>
        <w:tc>
          <w:tcPr>
            <w:tcW w:w="2495" w:type="dxa"/>
            <w:noWrap/>
            <w:hideMark/>
          </w:tcPr>
          <w:p w14:paraId="346C0D6E"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7.0%</w:t>
            </w:r>
          </w:p>
        </w:tc>
        <w:tc>
          <w:tcPr>
            <w:tcW w:w="1710" w:type="dxa"/>
            <w:noWrap/>
            <w:hideMark/>
          </w:tcPr>
          <w:p w14:paraId="304C0283"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16 </w:t>
            </w:r>
          </w:p>
        </w:tc>
        <w:tc>
          <w:tcPr>
            <w:tcW w:w="1890" w:type="dxa"/>
            <w:noWrap/>
            <w:hideMark/>
          </w:tcPr>
          <w:p w14:paraId="6F09355A"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0.50%</w:t>
            </w:r>
          </w:p>
        </w:tc>
        <w:tc>
          <w:tcPr>
            <w:tcW w:w="905" w:type="dxa"/>
            <w:noWrap/>
            <w:hideMark/>
          </w:tcPr>
          <w:p w14:paraId="4F50AEC3"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17</w:t>
            </w:r>
          </w:p>
        </w:tc>
      </w:tr>
      <w:tr w:rsidR="004F5BB1" w:rsidRPr="004F5BB1" w14:paraId="4FE008F6" w14:textId="77777777" w:rsidTr="004F5BB1">
        <w:trPr>
          <w:trHeight w:val="290"/>
        </w:trPr>
        <w:tc>
          <w:tcPr>
            <w:tcW w:w="2180" w:type="dxa"/>
            <w:noWrap/>
            <w:hideMark/>
          </w:tcPr>
          <w:p w14:paraId="6179C66A"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Duncan</w:t>
            </w:r>
          </w:p>
        </w:tc>
        <w:tc>
          <w:tcPr>
            <w:tcW w:w="2495" w:type="dxa"/>
            <w:noWrap/>
            <w:hideMark/>
          </w:tcPr>
          <w:p w14:paraId="17BDC207"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7.4%</w:t>
            </w:r>
          </w:p>
        </w:tc>
        <w:tc>
          <w:tcPr>
            <w:tcW w:w="1710" w:type="dxa"/>
            <w:noWrap/>
            <w:hideMark/>
          </w:tcPr>
          <w:p w14:paraId="65C94123"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407 </w:t>
            </w:r>
          </w:p>
        </w:tc>
        <w:tc>
          <w:tcPr>
            <w:tcW w:w="1890" w:type="dxa"/>
            <w:noWrap/>
            <w:hideMark/>
          </w:tcPr>
          <w:p w14:paraId="74D4B733"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12.32%</w:t>
            </w:r>
          </w:p>
        </w:tc>
        <w:tc>
          <w:tcPr>
            <w:tcW w:w="905" w:type="dxa"/>
            <w:noWrap/>
            <w:hideMark/>
          </w:tcPr>
          <w:p w14:paraId="1F85176A"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2</w:t>
            </w:r>
          </w:p>
        </w:tc>
      </w:tr>
      <w:tr w:rsidR="004F5BB1" w:rsidRPr="004F5BB1" w14:paraId="495A826E" w14:textId="77777777" w:rsidTr="004F5BB1">
        <w:trPr>
          <w:trHeight w:val="290"/>
        </w:trPr>
        <w:tc>
          <w:tcPr>
            <w:tcW w:w="2180" w:type="dxa"/>
            <w:noWrap/>
            <w:hideMark/>
          </w:tcPr>
          <w:p w14:paraId="60C49BD5"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Elgin</w:t>
            </w:r>
          </w:p>
        </w:tc>
        <w:tc>
          <w:tcPr>
            <w:tcW w:w="2495" w:type="dxa"/>
            <w:noWrap/>
            <w:hideMark/>
          </w:tcPr>
          <w:p w14:paraId="719B2BBE"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17.7%</w:t>
            </w:r>
          </w:p>
        </w:tc>
        <w:tc>
          <w:tcPr>
            <w:tcW w:w="1710" w:type="dxa"/>
            <w:noWrap/>
            <w:hideMark/>
          </w:tcPr>
          <w:p w14:paraId="68EA1168"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53 </w:t>
            </w:r>
          </w:p>
        </w:tc>
        <w:tc>
          <w:tcPr>
            <w:tcW w:w="1890" w:type="dxa"/>
            <w:noWrap/>
            <w:hideMark/>
          </w:tcPr>
          <w:p w14:paraId="76AAA682"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1.60%</w:t>
            </w:r>
          </w:p>
        </w:tc>
        <w:tc>
          <w:tcPr>
            <w:tcW w:w="905" w:type="dxa"/>
            <w:noWrap/>
            <w:hideMark/>
          </w:tcPr>
          <w:p w14:paraId="0BC2C05E"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12</w:t>
            </w:r>
          </w:p>
        </w:tc>
      </w:tr>
      <w:tr w:rsidR="004F5BB1" w:rsidRPr="004F5BB1" w14:paraId="3DD46A31" w14:textId="77777777" w:rsidTr="004F5BB1">
        <w:trPr>
          <w:trHeight w:val="290"/>
        </w:trPr>
        <w:tc>
          <w:tcPr>
            <w:tcW w:w="2180" w:type="dxa"/>
            <w:noWrap/>
            <w:hideMark/>
          </w:tcPr>
          <w:p w14:paraId="304A9D37"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Frederick</w:t>
            </w:r>
          </w:p>
        </w:tc>
        <w:tc>
          <w:tcPr>
            <w:tcW w:w="2495" w:type="dxa"/>
            <w:noWrap/>
            <w:hideMark/>
          </w:tcPr>
          <w:p w14:paraId="397E05FF"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14.7%</w:t>
            </w:r>
          </w:p>
        </w:tc>
        <w:tc>
          <w:tcPr>
            <w:tcW w:w="1710" w:type="dxa"/>
            <w:noWrap/>
            <w:hideMark/>
          </w:tcPr>
          <w:p w14:paraId="32B8D843"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131 </w:t>
            </w:r>
          </w:p>
        </w:tc>
        <w:tc>
          <w:tcPr>
            <w:tcW w:w="1890" w:type="dxa"/>
            <w:noWrap/>
            <w:hideMark/>
          </w:tcPr>
          <w:p w14:paraId="784D46E5"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3.98%</w:t>
            </w:r>
          </w:p>
        </w:tc>
        <w:tc>
          <w:tcPr>
            <w:tcW w:w="905" w:type="dxa"/>
            <w:noWrap/>
            <w:hideMark/>
          </w:tcPr>
          <w:p w14:paraId="47A5C71C"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7</w:t>
            </w:r>
          </w:p>
        </w:tc>
      </w:tr>
      <w:tr w:rsidR="004F5BB1" w:rsidRPr="004F5BB1" w14:paraId="69911F14" w14:textId="77777777" w:rsidTr="004F5BB1">
        <w:trPr>
          <w:trHeight w:val="290"/>
        </w:trPr>
        <w:tc>
          <w:tcPr>
            <w:tcW w:w="2180" w:type="dxa"/>
            <w:noWrap/>
            <w:hideMark/>
          </w:tcPr>
          <w:p w14:paraId="18FABEA8"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Geronimo</w:t>
            </w:r>
          </w:p>
        </w:tc>
        <w:tc>
          <w:tcPr>
            <w:tcW w:w="2495" w:type="dxa"/>
            <w:noWrap/>
            <w:hideMark/>
          </w:tcPr>
          <w:p w14:paraId="6670F93D"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1.3%</w:t>
            </w:r>
          </w:p>
        </w:tc>
        <w:tc>
          <w:tcPr>
            <w:tcW w:w="1710" w:type="dxa"/>
            <w:noWrap/>
            <w:hideMark/>
          </w:tcPr>
          <w:p w14:paraId="17167A92"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3 </w:t>
            </w:r>
          </w:p>
        </w:tc>
        <w:tc>
          <w:tcPr>
            <w:tcW w:w="1890" w:type="dxa"/>
            <w:noWrap/>
            <w:hideMark/>
          </w:tcPr>
          <w:p w14:paraId="5468EB9C"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0.08%</w:t>
            </w:r>
          </w:p>
        </w:tc>
        <w:tc>
          <w:tcPr>
            <w:tcW w:w="905" w:type="dxa"/>
            <w:noWrap/>
            <w:hideMark/>
          </w:tcPr>
          <w:p w14:paraId="58239ED4"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22</w:t>
            </w:r>
          </w:p>
        </w:tc>
      </w:tr>
      <w:tr w:rsidR="004F5BB1" w:rsidRPr="004F5BB1" w14:paraId="10A9C1A9" w14:textId="77777777" w:rsidTr="004F5BB1">
        <w:trPr>
          <w:trHeight w:val="290"/>
        </w:trPr>
        <w:tc>
          <w:tcPr>
            <w:tcW w:w="2180" w:type="dxa"/>
            <w:noWrap/>
            <w:hideMark/>
          </w:tcPr>
          <w:p w14:paraId="7F6229F6"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Lawton</w:t>
            </w:r>
          </w:p>
        </w:tc>
        <w:tc>
          <w:tcPr>
            <w:tcW w:w="2495" w:type="dxa"/>
            <w:noWrap/>
            <w:hideMark/>
          </w:tcPr>
          <w:p w14:paraId="73F0D18D"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9.5%</w:t>
            </w:r>
          </w:p>
        </w:tc>
        <w:tc>
          <w:tcPr>
            <w:tcW w:w="1710" w:type="dxa"/>
            <w:noWrap/>
            <w:hideMark/>
          </w:tcPr>
          <w:p w14:paraId="78A412EB"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1,204 </w:t>
            </w:r>
          </w:p>
        </w:tc>
        <w:tc>
          <w:tcPr>
            <w:tcW w:w="1890" w:type="dxa"/>
            <w:noWrap/>
            <w:hideMark/>
          </w:tcPr>
          <w:p w14:paraId="4976B596"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36.41%</w:t>
            </w:r>
          </w:p>
        </w:tc>
        <w:tc>
          <w:tcPr>
            <w:tcW w:w="905" w:type="dxa"/>
            <w:noWrap/>
            <w:hideMark/>
          </w:tcPr>
          <w:p w14:paraId="6A210AD7"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w:t>
            </w:r>
          </w:p>
        </w:tc>
      </w:tr>
      <w:tr w:rsidR="004F5BB1" w:rsidRPr="004F5BB1" w14:paraId="7F299724" w14:textId="77777777" w:rsidTr="004F5BB1">
        <w:trPr>
          <w:trHeight w:val="290"/>
        </w:trPr>
        <w:tc>
          <w:tcPr>
            <w:tcW w:w="2180" w:type="dxa"/>
            <w:noWrap/>
            <w:hideMark/>
          </w:tcPr>
          <w:p w14:paraId="5B7724EB"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Marlow</w:t>
            </w:r>
          </w:p>
        </w:tc>
        <w:tc>
          <w:tcPr>
            <w:tcW w:w="2495" w:type="dxa"/>
            <w:noWrap/>
            <w:hideMark/>
          </w:tcPr>
          <w:p w14:paraId="04D031E0"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20.8%</w:t>
            </w:r>
          </w:p>
        </w:tc>
        <w:tc>
          <w:tcPr>
            <w:tcW w:w="1710" w:type="dxa"/>
            <w:noWrap/>
            <w:hideMark/>
          </w:tcPr>
          <w:p w14:paraId="4216246F"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233 </w:t>
            </w:r>
          </w:p>
        </w:tc>
        <w:tc>
          <w:tcPr>
            <w:tcW w:w="1890" w:type="dxa"/>
            <w:noWrap/>
            <w:hideMark/>
          </w:tcPr>
          <w:p w14:paraId="668089CB"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7.04%</w:t>
            </w:r>
          </w:p>
        </w:tc>
        <w:tc>
          <w:tcPr>
            <w:tcW w:w="905" w:type="dxa"/>
            <w:noWrap/>
            <w:hideMark/>
          </w:tcPr>
          <w:p w14:paraId="6C3317EC"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4</w:t>
            </w:r>
          </w:p>
        </w:tc>
      </w:tr>
      <w:tr w:rsidR="004F5BB1" w:rsidRPr="004F5BB1" w14:paraId="0637B999" w14:textId="77777777" w:rsidTr="004F5BB1">
        <w:trPr>
          <w:trHeight w:val="290"/>
        </w:trPr>
        <w:tc>
          <w:tcPr>
            <w:tcW w:w="2180" w:type="dxa"/>
            <w:noWrap/>
            <w:hideMark/>
          </w:tcPr>
          <w:p w14:paraId="79983B2F"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Purcell</w:t>
            </w:r>
          </w:p>
        </w:tc>
        <w:tc>
          <w:tcPr>
            <w:tcW w:w="2495" w:type="dxa"/>
            <w:noWrap/>
            <w:hideMark/>
          </w:tcPr>
          <w:p w14:paraId="602364B2"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15.7%</w:t>
            </w:r>
          </w:p>
        </w:tc>
        <w:tc>
          <w:tcPr>
            <w:tcW w:w="1710" w:type="dxa"/>
            <w:noWrap/>
            <w:hideMark/>
          </w:tcPr>
          <w:p w14:paraId="48DAECC9"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184 </w:t>
            </w:r>
          </w:p>
        </w:tc>
        <w:tc>
          <w:tcPr>
            <w:tcW w:w="1890" w:type="dxa"/>
            <w:noWrap/>
            <w:hideMark/>
          </w:tcPr>
          <w:p w14:paraId="11BAB8FC"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5.57%</w:t>
            </w:r>
          </w:p>
        </w:tc>
        <w:tc>
          <w:tcPr>
            <w:tcW w:w="905" w:type="dxa"/>
            <w:noWrap/>
            <w:hideMark/>
          </w:tcPr>
          <w:p w14:paraId="4357467B"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5</w:t>
            </w:r>
          </w:p>
        </w:tc>
      </w:tr>
      <w:tr w:rsidR="004F5BB1" w:rsidRPr="004F5BB1" w14:paraId="5D8181AA" w14:textId="77777777" w:rsidTr="004F5BB1">
        <w:trPr>
          <w:trHeight w:val="290"/>
        </w:trPr>
        <w:tc>
          <w:tcPr>
            <w:tcW w:w="2180" w:type="dxa"/>
            <w:noWrap/>
            <w:hideMark/>
          </w:tcPr>
          <w:p w14:paraId="22D7DF0D"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Ringling</w:t>
            </w:r>
          </w:p>
        </w:tc>
        <w:tc>
          <w:tcPr>
            <w:tcW w:w="2495" w:type="dxa"/>
            <w:noWrap/>
            <w:hideMark/>
          </w:tcPr>
          <w:p w14:paraId="4E94BF9A"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22.3%</w:t>
            </w:r>
          </w:p>
        </w:tc>
        <w:tc>
          <w:tcPr>
            <w:tcW w:w="1710" w:type="dxa"/>
            <w:noWrap/>
            <w:hideMark/>
          </w:tcPr>
          <w:p w14:paraId="3B875488"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58 </w:t>
            </w:r>
          </w:p>
        </w:tc>
        <w:tc>
          <w:tcPr>
            <w:tcW w:w="1890" w:type="dxa"/>
            <w:noWrap/>
            <w:hideMark/>
          </w:tcPr>
          <w:p w14:paraId="51C2BA39"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1.75%</w:t>
            </w:r>
          </w:p>
        </w:tc>
        <w:tc>
          <w:tcPr>
            <w:tcW w:w="905" w:type="dxa"/>
            <w:noWrap/>
            <w:hideMark/>
          </w:tcPr>
          <w:p w14:paraId="366F0E39"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11</w:t>
            </w:r>
          </w:p>
        </w:tc>
      </w:tr>
      <w:tr w:rsidR="004F5BB1" w:rsidRPr="004F5BB1" w14:paraId="56BF787B" w14:textId="77777777" w:rsidTr="004F5BB1">
        <w:trPr>
          <w:trHeight w:val="290"/>
        </w:trPr>
        <w:tc>
          <w:tcPr>
            <w:tcW w:w="2180" w:type="dxa"/>
            <w:noWrap/>
            <w:hideMark/>
          </w:tcPr>
          <w:p w14:paraId="4C58323F"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Ryan</w:t>
            </w:r>
          </w:p>
        </w:tc>
        <w:tc>
          <w:tcPr>
            <w:tcW w:w="2495" w:type="dxa"/>
            <w:noWrap/>
            <w:hideMark/>
          </w:tcPr>
          <w:p w14:paraId="6E8C6C68"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17.0%</w:t>
            </w:r>
          </w:p>
        </w:tc>
        <w:tc>
          <w:tcPr>
            <w:tcW w:w="1710" w:type="dxa"/>
            <w:noWrap/>
            <w:hideMark/>
          </w:tcPr>
          <w:p w14:paraId="1C27C39A"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37 </w:t>
            </w:r>
          </w:p>
        </w:tc>
        <w:tc>
          <w:tcPr>
            <w:tcW w:w="1890" w:type="dxa"/>
            <w:noWrap/>
            <w:hideMark/>
          </w:tcPr>
          <w:p w14:paraId="3C879B20"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1.11%</w:t>
            </w:r>
          </w:p>
        </w:tc>
        <w:tc>
          <w:tcPr>
            <w:tcW w:w="905" w:type="dxa"/>
            <w:noWrap/>
            <w:hideMark/>
          </w:tcPr>
          <w:p w14:paraId="3956EC99"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14</w:t>
            </w:r>
          </w:p>
        </w:tc>
      </w:tr>
      <w:tr w:rsidR="004F5BB1" w:rsidRPr="004F5BB1" w14:paraId="6495073D" w14:textId="77777777" w:rsidTr="004F5BB1">
        <w:trPr>
          <w:trHeight w:val="290"/>
        </w:trPr>
        <w:tc>
          <w:tcPr>
            <w:tcW w:w="2180" w:type="dxa"/>
            <w:noWrap/>
            <w:hideMark/>
          </w:tcPr>
          <w:p w14:paraId="0A7DEACB"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Temple</w:t>
            </w:r>
          </w:p>
        </w:tc>
        <w:tc>
          <w:tcPr>
            <w:tcW w:w="2495" w:type="dxa"/>
            <w:noWrap/>
            <w:hideMark/>
          </w:tcPr>
          <w:p w14:paraId="1BA514A3"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11.7%</w:t>
            </w:r>
          </w:p>
        </w:tc>
        <w:tc>
          <w:tcPr>
            <w:tcW w:w="1710" w:type="dxa"/>
            <w:noWrap/>
            <w:hideMark/>
          </w:tcPr>
          <w:p w14:paraId="27156F1C"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31 </w:t>
            </w:r>
          </w:p>
        </w:tc>
        <w:tc>
          <w:tcPr>
            <w:tcW w:w="1890" w:type="dxa"/>
            <w:noWrap/>
            <w:hideMark/>
          </w:tcPr>
          <w:p w14:paraId="7C5439FE"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0.93%</w:t>
            </w:r>
          </w:p>
        </w:tc>
        <w:tc>
          <w:tcPr>
            <w:tcW w:w="905" w:type="dxa"/>
            <w:noWrap/>
            <w:hideMark/>
          </w:tcPr>
          <w:p w14:paraId="4641C7A6"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15</w:t>
            </w:r>
          </w:p>
        </w:tc>
      </w:tr>
      <w:tr w:rsidR="004F5BB1" w:rsidRPr="004F5BB1" w14:paraId="310C9D2F" w14:textId="77777777" w:rsidTr="004F5BB1">
        <w:trPr>
          <w:trHeight w:val="290"/>
        </w:trPr>
        <w:tc>
          <w:tcPr>
            <w:tcW w:w="2180" w:type="dxa"/>
            <w:noWrap/>
            <w:hideMark/>
          </w:tcPr>
          <w:p w14:paraId="4443AA7E"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Walters</w:t>
            </w:r>
          </w:p>
        </w:tc>
        <w:tc>
          <w:tcPr>
            <w:tcW w:w="2495" w:type="dxa"/>
            <w:noWrap/>
            <w:hideMark/>
          </w:tcPr>
          <w:p w14:paraId="72F07CDC"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19.1%</w:t>
            </w:r>
          </w:p>
        </w:tc>
        <w:tc>
          <w:tcPr>
            <w:tcW w:w="1710" w:type="dxa"/>
            <w:noWrap/>
            <w:hideMark/>
          </w:tcPr>
          <w:p w14:paraId="0EF30301"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99 </w:t>
            </w:r>
          </w:p>
        </w:tc>
        <w:tc>
          <w:tcPr>
            <w:tcW w:w="1890" w:type="dxa"/>
            <w:noWrap/>
            <w:hideMark/>
          </w:tcPr>
          <w:p w14:paraId="1BC6F33D"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2.98%</w:t>
            </w:r>
          </w:p>
        </w:tc>
        <w:tc>
          <w:tcPr>
            <w:tcW w:w="905" w:type="dxa"/>
            <w:noWrap/>
            <w:hideMark/>
          </w:tcPr>
          <w:p w14:paraId="3A6E35A4"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9</w:t>
            </w:r>
          </w:p>
        </w:tc>
      </w:tr>
      <w:tr w:rsidR="004F5BB1" w:rsidRPr="004F5BB1" w14:paraId="10B9742D" w14:textId="77777777" w:rsidTr="004F5BB1">
        <w:trPr>
          <w:trHeight w:val="290"/>
        </w:trPr>
        <w:tc>
          <w:tcPr>
            <w:tcW w:w="2180" w:type="dxa"/>
            <w:noWrap/>
            <w:hideMark/>
          </w:tcPr>
          <w:p w14:paraId="4BF6EE4A"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Washington</w:t>
            </w:r>
          </w:p>
        </w:tc>
        <w:tc>
          <w:tcPr>
            <w:tcW w:w="2495" w:type="dxa"/>
            <w:noWrap/>
            <w:hideMark/>
          </w:tcPr>
          <w:p w14:paraId="5B205B08"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10.0%</w:t>
            </w:r>
          </w:p>
        </w:tc>
        <w:tc>
          <w:tcPr>
            <w:tcW w:w="1710" w:type="dxa"/>
            <w:noWrap/>
            <w:hideMark/>
          </w:tcPr>
          <w:p w14:paraId="03512D0F"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7 </w:t>
            </w:r>
          </w:p>
        </w:tc>
        <w:tc>
          <w:tcPr>
            <w:tcW w:w="1890" w:type="dxa"/>
            <w:noWrap/>
            <w:hideMark/>
          </w:tcPr>
          <w:p w14:paraId="5C3A422F"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0.22%</w:t>
            </w:r>
          </w:p>
        </w:tc>
        <w:tc>
          <w:tcPr>
            <w:tcW w:w="905" w:type="dxa"/>
            <w:noWrap/>
            <w:hideMark/>
          </w:tcPr>
          <w:p w14:paraId="4209E596"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20</w:t>
            </w:r>
          </w:p>
        </w:tc>
      </w:tr>
      <w:tr w:rsidR="004F5BB1" w:rsidRPr="004F5BB1" w14:paraId="6025A411" w14:textId="77777777" w:rsidTr="004F5BB1">
        <w:trPr>
          <w:trHeight w:val="290"/>
        </w:trPr>
        <w:tc>
          <w:tcPr>
            <w:tcW w:w="2180" w:type="dxa"/>
            <w:noWrap/>
            <w:hideMark/>
          </w:tcPr>
          <w:p w14:paraId="35AA9D2B"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Wayne</w:t>
            </w:r>
          </w:p>
        </w:tc>
        <w:tc>
          <w:tcPr>
            <w:tcW w:w="2495" w:type="dxa"/>
            <w:noWrap/>
            <w:hideMark/>
          </w:tcPr>
          <w:p w14:paraId="6D5C44A6"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5.6%</w:t>
            </w:r>
          </w:p>
        </w:tc>
        <w:tc>
          <w:tcPr>
            <w:tcW w:w="1710" w:type="dxa"/>
            <w:noWrap/>
            <w:hideMark/>
          </w:tcPr>
          <w:p w14:paraId="07C27FD5"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6 </w:t>
            </w:r>
          </w:p>
        </w:tc>
        <w:tc>
          <w:tcPr>
            <w:tcW w:w="1890" w:type="dxa"/>
            <w:noWrap/>
            <w:hideMark/>
          </w:tcPr>
          <w:p w14:paraId="4BAEB4AB"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0.18%</w:t>
            </w:r>
          </w:p>
        </w:tc>
        <w:tc>
          <w:tcPr>
            <w:tcW w:w="905" w:type="dxa"/>
            <w:noWrap/>
            <w:hideMark/>
          </w:tcPr>
          <w:p w14:paraId="0855D6FF"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21</w:t>
            </w:r>
          </w:p>
        </w:tc>
      </w:tr>
      <w:tr w:rsidR="004F5BB1" w:rsidRPr="004F5BB1" w14:paraId="24C87ABD" w14:textId="77777777" w:rsidTr="004F5BB1">
        <w:trPr>
          <w:trHeight w:val="290"/>
        </w:trPr>
        <w:tc>
          <w:tcPr>
            <w:tcW w:w="2180" w:type="dxa"/>
            <w:noWrap/>
            <w:hideMark/>
          </w:tcPr>
          <w:p w14:paraId="1F13F931" w14:textId="77777777" w:rsidR="004F5BB1" w:rsidRPr="004F5BB1" w:rsidRDefault="004F5BB1" w:rsidP="004F5BB1">
            <w:pPr>
              <w:rPr>
                <w:rFonts w:ascii="Calibri" w:eastAsia="Times New Roman" w:hAnsi="Calibri" w:cs="Times New Roman"/>
                <w:b/>
                <w:bCs/>
                <w:color w:val="000000"/>
              </w:rPr>
            </w:pPr>
            <w:r w:rsidRPr="004F5BB1">
              <w:rPr>
                <w:rFonts w:ascii="Calibri" w:eastAsia="Times New Roman" w:hAnsi="Calibri" w:cs="Times New Roman"/>
                <w:b/>
                <w:bCs/>
                <w:color w:val="000000"/>
              </w:rPr>
              <w:t>Totals</w:t>
            </w:r>
          </w:p>
        </w:tc>
        <w:tc>
          <w:tcPr>
            <w:tcW w:w="2495" w:type="dxa"/>
            <w:noWrap/>
            <w:hideMark/>
          </w:tcPr>
          <w:p w14:paraId="5C4B9E8C"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12.8%</w:t>
            </w:r>
          </w:p>
        </w:tc>
        <w:tc>
          <w:tcPr>
            <w:tcW w:w="1710" w:type="dxa"/>
            <w:noWrap/>
            <w:hideMark/>
          </w:tcPr>
          <w:p w14:paraId="5C0E4137" w14:textId="77777777" w:rsidR="004F5BB1" w:rsidRPr="004F5BB1" w:rsidRDefault="004F5BB1" w:rsidP="004F5BB1">
            <w:pPr>
              <w:rPr>
                <w:rFonts w:ascii="Calibri" w:eastAsia="Times New Roman" w:hAnsi="Calibri" w:cs="Times New Roman"/>
                <w:color w:val="000000"/>
              </w:rPr>
            </w:pPr>
            <w:r w:rsidRPr="004F5BB1">
              <w:rPr>
                <w:rFonts w:ascii="Calibri" w:eastAsia="Times New Roman" w:hAnsi="Calibri" w:cs="Times New Roman"/>
                <w:color w:val="000000"/>
              </w:rPr>
              <w:t xml:space="preserve">                   3,305 </w:t>
            </w:r>
          </w:p>
        </w:tc>
        <w:tc>
          <w:tcPr>
            <w:tcW w:w="1890" w:type="dxa"/>
            <w:noWrap/>
            <w:hideMark/>
          </w:tcPr>
          <w:p w14:paraId="29E8CB73" w14:textId="77777777" w:rsidR="004F5BB1" w:rsidRPr="004F5BB1" w:rsidRDefault="004F5BB1" w:rsidP="004F5BB1">
            <w:pPr>
              <w:jc w:val="right"/>
              <w:rPr>
                <w:rFonts w:ascii="Calibri" w:eastAsia="Times New Roman" w:hAnsi="Calibri" w:cs="Times New Roman"/>
                <w:color w:val="000000"/>
              </w:rPr>
            </w:pPr>
            <w:r w:rsidRPr="004F5BB1">
              <w:rPr>
                <w:rFonts w:ascii="Calibri" w:eastAsia="Times New Roman" w:hAnsi="Calibri" w:cs="Times New Roman"/>
                <w:color w:val="000000"/>
              </w:rPr>
              <w:t>100.00%</w:t>
            </w:r>
          </w:p>
        </w:tc>
        <w:tc>
          <w:tcPr>
            <w:tcW w:w="905" w:type="dxa"/>
            <w:noWrap/>
            <w:hideMark/>
          </w:tcPr>
          <w:p w14:paraId="62D1C6E7" w14:textId="77777777" w:rsidR="004F5BB1" w:rsidRPr="004F5BB1" w:rsidRDefault="004F5BB1" w:rsidP="004F5BB1">
            <w:pPr>
              <w:jc w:val="right"/>
              <w:rPr>
                <w:rFonts w:ascii="Calibri" w:eastAsia="Times New Roman" w:hAnsi="Calibri" w:cs="Times New Roman"/>
                <w:color w:val="000000"/>
              </w:rPr>
            </w:pPr>
          </w:p>
        </w:tc>
      </w:tr>
    </w:tbl>
    <w:p w14:paraId="3A1970F0" w14:textId="77777777" w:rsidR="003329BE" w:rsidRDefault="003329BE" w:rsidP="003329BE"/>
    <w:p w14:paraId="7F9DA25D" w14:textId="0BB121B1" w:rsidR="00083322" w:rsidRPr="004F5BB1" w:rsidRDefault="00083322" w:rsidP="00083322">
      <w:pPr>
        <w:spacing w:after="0" w:line="240" w:lineRule="auto"/>
        <w:rPr>
          <w:rFonts w:ascii="Calibri" w:eastAsia="Times New Roman" w:hAnsi="Calibri" w:cs="Times New Roman"/>
          <w:color w:val="000000"/>
        </w:rPr>
      </w:pPr>
      <w:r w:rsidRPr="004F5BB1">
        <w:rPr>
          <w:rFonts w:ascii="Calibri" w:eastAsia="Times New Roman" w:hAnsi="Calibri" w:cs="Times New Roman"/>
          <w:color w:val="000000"/>
        </w:rPr>
        <w:t>Population and demographics from American Fact Finder Census data</w:t>
      </w:r>
      <w:r w:rsidR="00292C88">
        <w:rPr>
          <w:rFonts w:ascii="Calibri" w:eastAsia="Times New Roman" w:hAnsi="Calibri" w:cs="Times New Roman"/>
          <w:color w:val="000000"/>
        </w:rPr>
        <w:t>.</w:t>
      </w:r>
    </w:p>
    <w:p w14:paraId="7D0E7D94" w14:textId="6C16E25D" w:rsidR="003329BE" w:rsidRDefault="00A64D74" w:rsidP="003329BE">
      <w:r w:rsidRPr="004F5BB1">
        <w:rPr>
          <w:rFonts w:ascii="Calibri" w:eastAsia="Times New Roman" w:hAnsi="Calibri" w:cs="Times New Roman"/>
          <w:color w:val="000000"/>
        </w:rPr>
        <w:t>Poverty level based on 2014 AFF percentage of 65+ poverty estimate S1701 table</w:t>
      </w:r>
    </w:p>
    <w:p w14:paraId="2FF4812A" w14:textId="77777777" w:rsidR="003329BE" w:rsidRDefault="003329BE" w:rsidP="003329BE">
      <w:pPr>
        <w:ind w:firstLine="720"/>
      </w:pPr>
    </w:p>
    <w:p w14:paraId="520BFF66" w14:textId="77777777" w:rsidR="004F5BB1" w:rsidRDefault="004F5BB1">
      <w:r>
        <w:br w:type="page"/>
      </w:r>
    </w:p>
    <w:tbl>
      <w:tblPr>
        <w:tblStyle w:val="TableGrid"/>
        <w:tblW w:w="0" w:type="auto"/>
        <w:tblLook w:val="04A0" w:firstRow="1" w:lastRow="0" w:firstColumn="1" w:lastColumn="0" w:noHBand="0" w:noVBand="1"/>
      </w:tblPr>
      <w:tblGrid>
        <w:gridCol w:w="2095"/>
        <w:gridCol w:w="1675"/>
        <w:gridCol w:w="1675"/>
        <w:gridCol w:w="1962"/>
        <w:gridCol w:w="1943"/>
      </w:tblGrid>
      <w:tr w:rsidR="004F5BB1" w:rsidRPr="004F5BB1" w14:paraId="24C58721" w14:textId="77777777" w:rsidTr="004F5BB1">
        <w:trPr>
          <w:trHeight w:val="290"/>
        </w:trPr>
        <w:tc>
          <w:tcPr>
            <w:tcW w:w="2095" w:type="dxa"/>
            <w:noWrap/>
            <w:hideMark/>
          </w:tcPr>
          <w:p w14:paraId="3151CF69" w14:textId="77777777" w:rsidR="004F5BB1" w:rsidRPr="004F5BB1" w:rsidRDefault="004F5BB1" w:rsidP="00292C88">
            <w:r w:rsidRPr="004F5BB1">
              <w:lastRenderedPageBreak/>
              <w:t>Title III Community</w:t>
            </w:r>
          </w:p>
        </w:tc>
        <w:tc>
          <w:tcPr>
            <w:tcW w:w="1675" w:type="dxa"/>
            <w:noWrap/>
            <w:hideMark/>
          </w:tcPr>
          <w:p w14:paraId="2A8EC371" w14:textId="77777777" w:rsidR="004F5BB1" w:rsidRPr="004F5BB1" w:rsidRDefault="004F5BB1" w:rsidP="00292C88">
            <w:pPr>
              <w:jc w:val="center"/>
            </w:pPr>
            <w:r w:rsidRPr="004F5BB1">
              <w:t>60+ Minority %</w:t>
            </w:r>
          </w:p>
        </w:tc>
        <w:tc>
          <w:tcPr>
            <w:tcW w:w="1675" w:type="dxa"/>
            <w:noWrap/>
            <w:hideMark/>
          </w:tcPr>
          <w:p w14:paraId="41EC86CA" w14:textId="2D4E3551" w:rsidR="004F5BB1" w:rsidRPr="004F5BB1" w:rsidRDefault="004F5BB1" w:rsidP="00292C88">
            <w:pPr>
              <w:jc w:val="center"/>
            </w:pPr>
            <w:r>
              <w:t xml:space="preserve">60+ Min. </w:t>
            </w:r>
            <w:r w:rsidRPr="004F5BB1">
              <w:t>Est.</w:t>
            </w:r>
          </w:p>
        </w:tc>
        <w:tc>
          <w:tcPr>
            <w:tcW w:w="1962" w:type="dxa"/>
            <w:noWrap/>
            <w:hideMark/>
          </w:tcPr>
          <w:p w14:paraId="29FBCAD3" w14:textId="77777777" w:rsidR="004F5BB1" w:rsidRPr="004F5BB1" w:rsidRDefault="004F5BB1" w:rsidP="00292C88">
            <w:pPr>
              <w:jc w:val="center"/>
            </w:pPr>
            <w:r>
              <w:t>60+ Min.</w:t>
            </w:r>
            <w:r w:rsidRPr="004F5BB1">
              <w:t xml:space="preserve"> % of all</w:t>
            </w:r>
          </w:p>
        </w:tc>
        <w:tc>
          <w:tcPr>
            <w:tcW w:w="1943" w:type="dxa"/>
            <w:noWrap/>
            <w:hideMark/>
          </w:tcPr>
          <w:p w14:paraId="3BA0D985" w14:textId="77777777" w:rsidR="004F5BB1" w:rsidRPr="004F5BB1" w:rsidRDefault="004F5BB1" w:rsidP="00292C88">
            <w:pPr>
              <w:jc w:val="right"/>
            </w:pPr>
            <w:r w:rsidRPr="004F5BB1">
              <w:t>60+ Minority Rank</w:t>
            </w:r>
          </w:p>
        </w:tc>
      </w:tr>
      <w:tr w:rsidR="004F5BB1" w:rsidRPr="004F5BB1" w14:paraId="5B500785" w14:textId="77777777" w:rsidTr="004F5BB1">
        <w:trPr>
          <w:trHeight w:val="290"/>
        </w:trPr>
        <w:tc>
          <w:tcPr>
            <w:tcW w:w="2095" w:type="dxa"/>
            <w:noWrap/>
            <w:hideMark/>
          </w:tcPr>
          <w:p w14:paraId="48DDBF3A" w14:textId="77777777" w:rsidR="004F5BB1" w:rsidRPr="004F5BB1" w:rsidRDefault="004F5BB1" w:rsidP="00292C88">
            <w:r w:rsidRPr="004F5BB1">
              <w:t>Anadarko</w:t>
            </w:r>
          </w:p>
        </w:tc>
        <w:tc>
          <w:tcPr>
            <w:tcW w:w="1675" w:type="dxa"/>
            <w:noWrap/>
            <w:hideMark/>
          </w:tcPr>
          <w:p w14:paraId="7DFDDD6C" w14:textId="77777777" w:rsidR="004F5BB1" w:rsidRPr="004F5BB1" w:rsidRDefault="004F5BB1" w:rsidP="00292C88">
            <w:pPr>
              <w:jc w:val="center"/>
            </w:pPr>
            <w:r w:rsidRPr="004F5BB1">
              <w:t>57.0%</w:t>
            </w:r>
          </w:p>
        </w:tc>
        <w:tc>
          <w:tcPr>
            <w:tcW w:w="1675" w:type="dxa"/>
            <w:noWrap/>
            <w:hideMark/>
          </w:tcPr>
          <w:p w14:paraId="0F2471C5" w14:textId="2C601DAC" w:rsidR="004F5BB1" w:rsidRPr="004F5BB1" w:rsidRDefault="004F5BB1" w:rsidP="00292C88">
            <w:pPr>
              <w:jc w:val="center"/>
            </w:pPr>
            <w:r w:rsidRPr="004F5BB1">
              <w:t>658</w:t>
            </w:r>
          </w:p>
        </w:tc>
        <w:tc>
          <w:tcPr>
            <w:tcW w:w="1962" w:type="dxa"/>
            <w:noWrap/>
            <w:hideMark/>
          </w:tcPr>
          <w:p w14:paraId="042D5E06" w14:textId="77777777" w:rsidR="004F5BB1" w:rsidRPr="004F5BB1" w:rsidRDefault="004F5BB1" w:rsidP="00292C88">
            <w:pPr>
              <w:jc w:val="center"/>
            </w:pPr>
            <w:r w:rsidRPr="004F5BB1">
              <w:t>9.24%</w:t>
            </w:r>
          </w:p>
        </w:tc>
        <w:tc>
          <w:tcPr>
            <w:tcW w:w="1943" w:type="dxa"/>
            <w:noWrap/>
            <w:hideMark/>
          </w:tcPr>
          <w:p w14:paraId="5B7CBC48" w14:textId="77777777" w:rsidR="004F5BB1" w:rsidRPr="004F5BB1" w:rsidRDefault="004F5BB1" w:rsidP="00292C88">
            <w:pPr>
              <w:jc w:val="right"/>
            </w:pPr>
            <w:r w:rsidRPr="004F5BB1">
              <w:t>3</w:t>
            </w:r>
          </w:p>
        </w:tc>
      </w:tr>
      <w:tr w:rsidR="004F5BB1" w:rsidRPr="004F5BB1" w14:paraId="648F58A5" w14:textId="77777777" w:rsidTr="004F5BB1">
        <w:trPr>
          <w:trHeight w:val="290"/>
        </w:trPr>
        <w:tc>
          <w:tcPr>
            <w:tcW w:w="2095" w:type="dxa"/>
            <w:noWrap/>
            <w:hideMark/>
          </w:tcPr>
          <w:p w14:paraId="283D72B4" w14:textId="77777777" w:rsidR="004F5BB1" w:rsidRPr="004F5BB1" w:rsidRDefault="004F5BB1" w:rsidP="00292C88">
            <w:r w:rsidRPr="004F5BB1">
              <w:t>Blanchard</w:t>
            </w:r>
          </w:p>
        </w:tc>
        <w:tc>
          <w:tcPr>
            <w:tcW w:w="1675" w:type="dxa"/>
            <w:noWrap/>
            <w:hideMark/>
          </w:tcPr>
          <w:p w14:paraId="586620C1" w14:textId="77777777" w:rsidR="004F5BB1" w:rsidRPr="004F5BB1" w:rsidRDefault="004F5BB1" w:rsidP="00292C88">
            <w:pPr>
              <w:jc w:val="center"/>
            </w:pPr>
            <w:r w:rsidRPr="004F5BB1">
              <w:t>11.1%</w:t>
            </w:r>
          </w:p>
        </w:tc>
        <w:tc>
          <w:tcPr>
            <w:tcW w:w="1675" w:type="dxa"/>
            <w:noWrap/>
            <w:hideMark/>
          </w:tcPr>
          <w:p w14:paraId="6103833F" w14:textId="7E5F20A1" w:rsidR="004F5BB1" w:rsidRPr="004F5BB1" w:rsidRDefault="004F5BB1" w:rsidP="00292C88">
            <w:pPr>
              <w:jc w:val="center"/>
            </w:pPr>
            <w:r w:rsidRPr="004F5BB1">
              <w:t>146</w:t>
            </w:r>
          </w:p>
        </w:tc>
        <w:tc>
          <w:tcPr>
            <w:tcW w:w="1962" w:type="dxa"/>
            <w:noWrap/>
            <w:hideMark/>
          </w:tcPr>
          <w:p w14:paraId="5ECF00BF" w14:textId="77777777" w:rsidR="004F5BB1" w:rsidRPr="004F5BB1" w:rsidRDefault="004F5BB1" w:rsidP="00292C88">
            <w:pPr>
              <w:jc w:val="center"/>
            </w:pPr>
            <w:r w:rsidRPr="004F5BB1">
              <w:t>2.05%</w:t>
            </w:r>
          </w:p>
        </w:tc>
        <w:tc>
          <w:tcPr>
            <w:tcW w:w="1943" w:type="dxa"/>
            <w:noWrap/>
            <w:hideMark/>
          </w:tcPr>
          <w:p w14:paraId="465C78B4" w14:textId="77777777" w:rsidR="004F5BB1" w:rsidRPr="004F5BB1" w:rsidRDefault="004F5BB1" w:rsidP="00292C88">
            <w:pPr>
              <w:jc w:val="right"/>
            </w:pPr>
            <w:r w:rsidRPr="004F5BB1">
              <w:t>7</w:t>
            </w:r>
          </w:p>
        </w:tc>
      </w:tr>
      <w:tr w:rsidR="004F5BB1" w:rsidRPr="004F5BB1" w14:paraId="04A931E0" w14:textId="77777777" w:rsidTr="004F5BB1">
        <w:trPr>
          <w:trHeight w:val="290"/>
        </w:trPr>
        <w:tc>
          <w:tcPr>
            <w:tcW w:w="2095" w:type="dxa"/>
            <w:noWrap/>
            <w:hideMark/>
          </w:tcPr>
          <w:p w14:paraId="6A48A82D" w14:textId="77777777" w:rsidR="004F5BB1" w:rsidRPr="004F5BB1" w:rsidRDefault="004F5BB1" w:rsidP="00292C88">
            <w:r w:rsidRPr="004F5BB1">
              <w:t>Byars</w:t>
            </w:r>
          </w:p>
        </w:tc>
        <w:tc>
          <w:tcPr>
            <w:tcW w:w="1675" w:type="dxa"/>
            <w:noWrap/>
            <w:hideMark/>
          </w:tcPr>
          <w:p w14:paraId="0068B851" w14:textId="77777777" w:rsidR="004F5BB1" w:rsidRPr="004F5BB1" w:rsidRDefault="004F5BB1" w:rsidP="00292C88">
            <w:pPr>
              <w:jc w:val="center"/>
            </w:pPr>
            <w:r w:rsidRPr="004F5BB1">
              <w:t>16.2%</w:t>
            </w:r>
          </w:p>
        </w:tc>
        <w:tc>
          <w:tcPr>
            <w:tcW w:w="1675" w:type="dxa"/>
            <w:noWrap/>
            <w:hideMark/>
          </w:tcPr>
          <w:p w14:paraId="4C73B977" w14:textId="2273B5D4" w:rsidR="004F5BB1" w:rsidRPr="004F5BB1" w:rsidRDefault="004F5BB1" w:rsidP="00292C88">
            <w:pPr>
              <w:jc w:val="center"/>
            </w:pPr>
            <w:r w:rsidRPr="004F5BB1">
              <w:t>10</w:t>
            </w:r>
          </w:p>
        </w:tc>
        <w:tc>
          <w:tcPr>
            <w:tcW w:w="1962" w:type="dxa"/>
            <w:noWrap/>
            <w:hideMark/>
          </w:tcPr>
          <w:p w14:paraId="0E9EF35C" w14:textId="77777777" w:rsidR="004F5BB1" w:rsidRPr="004F5BB1" w:rsidRDefault="004F5BB1" w:rsidP="00292C88">
            <w:pPr>
              <w:jc w:val="center"/>
            </w:pPr>
            <w:r w:rsidRPr="004F5BB1">
              <w:t>0.15%</w:t>
            </w:r>
          </w:p>
        </w:tc>
        <w:tc>
          <w:tcPr>
            <w:tcW w:w="1943" w:type="dxa"/>
            <w:noWrap/>
            <w:hideMark/>
          </w:tcPr>
          <w:p w14:paraId="02EACC38" w14:textId="77777777" w:rsidR="004F5BB1" w:rsidRPr="004F5BB1" w:rsidRDefault="004F5BB1" w:rsidP="00292C88">
            <w:pPr>
              <w:jc w:val="right"/>
            </w:pPr>
            <w:r w:rsidRPr="004F5BB1">
              <w:t>21</w:t>
            </w:r>
          </w:p>
        </w:tc>
      </w:tr>
      <w:tr w:rsidR="004F5BB1" w:rsidRPr="004F5BB1" w14:paraId="6D8A2AE9" w14:textId="77777777" w:rsidTr="004F5BB1">
        <w:trPr>
          <w:trHeight w:val="290"/>
        </w:trPr>
        <w:tc>
          <w:tcPr>
            <w:tcW w:w="2095" w:type="dxa"/>
            <w:noWrap/>
            <w:hideMark/>
          </w:tcPr>
          <w:p w14:paraId="69EB1453" w14:textId="77777777" w:rsidR="004F5BB1" w:rsidRPr="004F5BB1" w:rsidRDefault="004F5BB1" w:rsidP="00292C88">
            <w:r w:rsidRPr="004F5BB1">
              <w:t>Cache</w:t>
            </w:r>
          </w:p>
        </w:tc>
        <w:tc>
          <w:tcPr>
            <w:tcW w:w="1675" w:type="dxa"/>
            <w:noWrap/>
            <w:hideMark/>
          </w:tcPr>
          <w:p w14:paraId="7A779C97" w14:textId="77777777" w:rsidR="004F5BB1" w:rsidRPr="004F5BB1" w:rsidRDefault="004F5BB1" w:rsidP="00292C88">
            <w:pPr>
              <w:jc w:val="center"/>
            </w:pPr>
            <w:r w:rsidRPr="004F5BB1">
              <w:t>17.9%</w:t>
            </w:r>
          </w:p>
        </w:tc>
        <w:tc>
          <w:tcPr>
            <w:tcW w:w="1675" w:type="dxa"/>
            <w:noWrap/>
            <w:hideMark/>
          </w:tcPr>
          <w:p w14:paraId="59BF45B7" w14:textId="4C134AE0" w:rsidR="004F5BB1" w:rsidRPr="004F5BB1" w:rsidRDefault="004F5BB1" w:rsidP="00292C88">
            <w:pPr>
              <w:jc w:val="center"/>
            </w:pPr>
            <w:r w:rsidRPr="004F5BB1">
              <w:t>80</w:t>
            </w:r>
          </w:p>
        </w:tc>
        <w:tc>
          <w:tcPr>
            <w:tcW w:w="1962" w:type="dxa"/>
            <w:noWrap/>
            <w:hideMark/>
          </w:tcPr>
          <w:p w14:paraId="19E256DF" w14:textId="77777777" w:rsidR="004F5BB1" w:rsidRPr="004F5BB1" w:rsidRDefault="004F5BB1" w:rsidP="00292C88">
            <w:pPr>
              <w:jc w:val="center"/>
            </w:pPr>
            <w:r w:rsidRPr="004F5BB1">
              <w:t>1.12%</w:t>
            </w:r>
          </w:p>
        </w:tc>
        <w:tc>
          <w:tcPr>
            <w:tcW w:w="1943" w:type="dxa"/>
            <w:noWrap/>
            <w:hideMark/>
          </w:tcPr>
          <w:p w14:paraId="1B2B773D" w14:textId="77777777" w:rsidR="004F5BB1" w:rsidRPr="004F5BB1" w:rsidRDefault="004F5BB1" w:rsidP="00292C88">
            <w:pPr>
              <w:jc w:val="right"/>
            </w:pPr>
            <w:r w:rsidRPr="004F5BB1">
              <w:t>10</w:t>
            </w:r>
          </w:p>
        </w:tc>
      </w:tr>
      <w:tr w:rsidR="004F5BB1" w:rsidRPr="004F5BB1" w14:paraId="5033FEBA" w14:textId="77777777" w:rsidTr="004F5BB1">
        <w:trPr>
          <w:trHeight w:val="290"/>
        </w:trPr>
        <w:tc>
          <w:tcPr>
            <w:tcW w:w="2095" w:type="dxa"/>
            <w:noWrap/>
            <w:hideMark/>
          </w:tcPr>
          <w:p w14:paraId="689D1EFC" w14:textId="77777777" w:rsidR="004F5BB1" w:rsidRPr="004F5BB1" w:rsidRDefault="004F5BB1" w:rsidP="00292C88">
            <w:r w:rsidRPr="004F5BB1">
              <w:t>Carnegie</w:t>
            </w:r>
          </w:p>
        </w:tc>
        <w:tc>
          <w:tcPr>
            <w:tcW w:w="1675" w:type="dxa"/>
            <w:noWrap/>
            <w:hideMark/>
          </w:tcPr>
          <w:p w14:paraId="6EBA8A94" w14:textId="77777777" w:rsidR="004F5BB1" w:rsidRPr="004F5BB1" w:rsidRDefault="004F5BB1" w:rsidP="00292C88">
            <w:pPr>
              <w:jc w:val="center"/>
            </w:pPr>
            <w:r w:rsidRPr="004F5BB1">
              <w:t>38.3%</w:t>
            </w:r>
          </w:p>
        </w:tc>
        <w:tc>
          <w:tcPr>
            <w:tcW w:w="1675" w:type="dxa"/>
            <w:noWrap/>
            <w:hideMark/>
          </w:tcPr>
          <w:p w14:paraId="0563323A" w14:textId="1B2C4A72" w:rsidR="004F5BB1" w:rsidRPr="004F5BB1" w:rsidRDefault="004F5BB1" w:rsidP="00292C88">
            <w:pPr>
              <w:jc w:val="center"/>
            </w:pPr>
            <w:r w:rsidRPr="004F5BB1">
              <w:t>160</w:t>
            </w:r>
          </w:p>
        </w:tc>
        <w:tc>
          <w:tcPr>
            <w:tcW w:w="1962" w:type="dxa"/>
            <w:noWrap/>
            <w:hideMark/>
          </w:tcPr>
          <w:p w14:paraId="498A8242" w14:textId="77777777" w:rsidR="004F5BB1" w:rsidRPr="004F5BB1" w:rsidRDefault="004F5BB1" w:rsidP="00292C88">
            <w:pPr>
              <w:jc w:val="center"/>
            </w:pPr>
            <w:r w:rsidRPr="004F5BB1">
              <w:t>2.25%</w:t>
            </w:r>
          </w:p>
        </w:tc>
        <w:tc>
          <w:tcPr>
            <w:tcW w:w="1943" w:type="dxa"/>
            <w:noWrap/>
            <w:hideMark/>
          </w:tcPr>
          <w:p w14:paraId="61B3F7BD" w14:textId="77777777" w:rsidR="004F5BB1" w:rsidRPr="004F5BB1" w:rsidRDefault="004F5BB1" w:rsidP="00292C88">
            <w:pPr>
              <w:jc w:val="right"/>
            </w:pPr>
            <w:r w:rsidRPr="004F5BB1">
              <w:t>6</w:t>
            </w:r>
          </w:p>
        </w:tc>
      </w:tr>
      <w:tr w:rsidR="004F5BB1" w:rsidRPr="004F5BB1" w14:paraId="00E9A3D6" w14:textId="77777777" w:rsidTr="004F5BB1">
        <w:trPr>
          <w:trHeight w:val="290"/>
        </w:trPr>
        <w:tc>
          <w:tcPr>
            <w:tcW w:w="2095" w:type="dxa"/>
            <w:noWrap/>
            <w:hideMark/>
          </w:tcPr>
          <w:p w14:paraId="75C00314" w14:textId="77777777" w:rsidR="004F5BB1" w:rsidRPr="004F5BB1" w:rsidRDefault="004F5BB1" w:rsidP="00292C88">
            <w:r w:rsidRPr="004F5BB1">
              <w:t>Cement</w:t>
            </w:r>
          </w:p>
        </w:tc>
        <w:tc>
          <w:tcPr>
            <w:tcW w:w="1675" w:type="dxa"/>
            <w:noWrap/>
            <w:hideMark/>
          </w:tcPr>
          <w:p w14:paraId="62430A7A" w14:textId="77777777" w:rsidR="004F5BB1" w:rsidRPr="004F5BB1" w:rsidRDefault="004F5BB1" w:rsidP="00292C88">
            <w:pPr>
              <w:jc w:val="center"/>
            </w:pPr>
            <w:r w:rsidRPr="004F5BB1">
              <w:t>21.6%</w:t>
            </w:r>
          </w:p>
        </w:tc>
        <w:tc>
          <w:tcPr>
            <w:tcW w:w="1675" w:type="dxa"/>
            <w:noWrap/>
            <w:hideMark/>
          </w:tcPr>
          <w:p w14:paraId="40F5E008" w14:textId="0D30AD71" w:rsidR="004F5BB1" w:rsidRPr="004F5BB1" w:rsidRDefault="004F5BB1" w:rsidP="00292C88">
            <w:pPr>
              <w:jc w:val="center"/>
            </w:pPr>
            <w:r w:rsidRPr="004F5BB1">
              <w:t>24</w:t>
            </w:r>
          </w:p>
        </w:tc>
        <w:tc>
          <w:tcPr>
            <w:tcW w:w="1962" w:type="dxa"/>
            <w:noWrap/>
            <w:hideMark/>
          </w:tcPr>
          <w:p w14:paraId="33A07A75" w14:textId="77777777" w:rsidR="004F5BB1" w:rsidRPr="004F5BB1" w:rsidRDefault="004F5BB1" w:rsidP="00292C88">
            <w:pPr>
              <w:jc w:val="center"/>
            </w:pPr>
            <w:r w:rsidRPr="004F5BB1">
              <w:t>0.33%</w:t>
            </w:r>
          </w:p>
        </w:tc>
        <w:tc>
          <w:tcPr>
            <w:tcW w:w="1943" w:type="dxa"/>
            <w:noWrap/>
            <w:hideMark/>
          </w:tcPr>
          <w:p w14:paraId="2E86B565" w14:textId="77777777" w:rsidR="004F5BB1" w:rsidRPr="004F5BB1" w:rsidRDefault="004F5BB1" w:rsidP="00292C88">
            <w:pPr>
              <w:jc w:val="right"/>
            </w:pPr>
            <w:r w:rsidRPr="004F5BB1">
              <w:t>19</w:t>
            </w:r>
          </w:p>
        </w:tc>
      </w:tr>
      <w:tr w:rsidR="004F5BB1" w:rsidRPr="004F5BB1" w14:paraId="7B2B4B81" w14:textId="77777777" w:rsidTr="004F5BB1">
        <w:trPr>
          <w:trHeight w:val="290"/>
        </w:trPr>
        <w:tc>
          <w:tcPr>
            <w:tcW w:w="2095" w:type="dxa"/>
            <w:noWrap/>
            <w:hideMark/>
          </w:tcPr>
          <w:p w14:paraId="1E3EE870" w14:textId="77777777" w:rsidR="004F5BB1" w:rsidRPr="004F5BB1" w:rsidRDefault="004F5BB1" w:rsidP="00292C88">
            <w:r w:rsidRPr="004F5BB1">
              <w:t>Chickasha</w:t>
            </w:r>
          </w:p>
        </w:tc>
        <w:tc>
          <w:tcPr>
            <w:tcW w:w="1675" w:type="dxa"/>
            <w:noWrap/>
            <w:hideMark/>
          </w:tcPr>
          <w:p w14:paraId="6E67E428" w14:textId="77777777" w:rsidR="004F5BB1" w:rsidRPr="004F5BB1" w:rsidRDefault="004F5BB1" w:rsidP="00292C88">
            <w:pPr>
              <w:jc w:val="center"/>
            </w:pPr>
            <w:r w:rsidRPr="004F5BB1">
              <w:t>10.4%</w:t>
            </w:r>
          </w:p>
        </w:tc>
        <w:tc>
          <w:tcPr>
            <w:tcW w:w="1675" w:type="dxa"/>
            <w:noWrap/>
            <w:hideMark/>
          </w:tcPr>
          <w:p w14:paraId="22A8C536" w14:textId="1F7A7A1B" w:rsidR="004F5BB1" w:rsidRPr="004F5BB1" w:rsidRDefault="004F5BB1" w:rsidP="00292C88">
            <w:pPr>
              <w:jc w:val="center"/>
            </w:pPr>
            <w:r w:rsidRPr="004F5BB1">
              <w:t>335</w:t>
            </w:r>
          </w:p>
        </w:tc>
        <w:tc>
          <w:tcPr>
            <w:tcW w:w="1962" w:type="dxa"/>
            <w:noWrap/>
            <w:hideMark/>
          </w:tcPr>
          <w:p w14:paraId="3FA26F6D" w14:textId="77777777" w:rsidR="004F5BB1" w:rsidRPr="004F5BB1" w:rsidRDefault="004F5BB1" w:rsidP="00292C88">
            <w:pPr>
              <w:jc w:val="center"/>
            </w:pPr>
            <w:r w:rsidRPr="004F5BB1">
              <w:t>4.70%</w:t>
            </w:r>
          </w:p>
        </w:tc>
        <w:tc>
          <w:tcPr>
            <w:tcW w:w="1943" w:type="dxa"/>
            <w:noWrap/>
            <w:hideMark/>
          </w:tcPr>
          <w:p w14:paraId="55997506" w14:textId="77777777" w:rsidR="004F5BB1" w:rsidRPr="004F5BB1" w:rsidRDefault="004F5BB1" w:rsidP="00292C88">
            <w:pPr>
              <w:jc w:val="right"/>
            </w:pPr>
            <w:r w:rsidRPr="004F5BB1">
              <w:t>4</w:t>
            </w:r>
          </w:p>
        </w:tc>
      </w:tr>
      <w:tr w:rsidR="004F5BB1" w:rsidRPr="004F5BB1" w14:paraId="78143618" w14:textId="77777777" w:rsidTr="004F5BB1">
        <w:trPr>
          <w:trHeight w:val="290"/>
        </w:trPr>
        <w:tc>
          <w:tcPr>
            <w:tcW w:w="2095" w:type="dxa"/>
            <w:noWrap/>
            <w:hideMark/>
          </w:tcPr>
          <w:p w14:paraId="46FC9C62" w14:textId="77777777" w:rsidR="004F5BB1" w:rsidRPr="004F5BB1" w:rsidRDefault="004F5BB1" w:rsidP="00292C88">
            <w:r w:rsidRPr="004F5BB1">
              <w:t>Comanche</w:t>
            </w:r>
          </w:p>
        </w:tc>
        <w:tc>
          <w:tcPr>
            <w:tcW w:w="1675" w:type="dxa"/>
            <w:noWrap/>
            <w:hideMark/>
          </w:tcPr>
          <w:p w14:paraId="640833A4" w14:textId="77777777" w:rsidR="004F5BB1" w:rsidRPr="004F5BB1" w:rsidRDefault="004F5BB1" w:rsidP="00292C88">
            <w:pPr>
              <w:jc w:val="center"/>
            </w:pPr>
            <w:r w:rsidRPr="004F5BB1">
              <w:t>11.7%</w:t>
            </w:r>
          </w:p>
        </w:tc>
        <w:tc>
          <w:tcPr>
            <w:tcW w:w="1675" w:type="dxa"/>
            <w:noWrap/>
            <w:hideMark/>
          </w:tcPr>
          <w:p w14:paraId="29B204D4" w14:textId="38AB1E2C" w:rsidR="004F5BB1" w:rsidRPr="004F5BB1" w:rsidRDefault="004F5BB1" w:rsidP="00292C88">
            <w:pPr>
              <w:jc w:val="center"/>
            </w:pPr>
            <w:r w:rsidRPr="004F5BB1">
              <w:t>44</w:t>
            </w:r>
          </w:p>
        </w:tc>
        <w:tc>
          <w:tcPr>
            <w:tcW w:w="1962" w:type="dxa"/>
            <w:noWrap/>
            <w:hideMark/>
          </w:tcPr>
          <w:p w14:paraId="2D700239" w14:textId="77777777" w:rsidR="004F5BB1" w:rsidRPr="004F5BB1" w:rsidRDefault="004F5BB1" w:rsidP="00292C88">
            <w:pPr>
              <w:jc w:val="center"/>
            </w:pPr>
            <w:r w:rsidRPr="004F5BB1">
              <w:t>0.62%</w:t>
            </w:r>
          </w:p>
        </w:tc>
        <w:tc>
          <w:tcPr>
            <w:tcW w:w="1943" w:type="dxa"/>
            <w:noWrap/>
            <w:hideMark/>
          </w:tcPr>
          <w:p w14:paraId="3D1209F1" w14:textId="77777777" w:rsidR="004F5BB1" w:rsidRPr="004F5BB1" w:rsidRDefault="004F5BB1" w:rsidP="00292C88">
            <w:pPr>
              <w:jc w:val="right"/>
            </w:pPr>
            <w:r w:rsidRPr="004F5BB1">
              <w:t>13</w:t>
            </w:r>
          </w:p>
        </w:tc>
      </w:tr>
      <w:tr w:rsidR="004F5BB1" w:rsidRPr="004F5BB1" w14:paraId="1144CFC7" w14:textId="77777777" w:rsidTr="004F5BB1">
        <w:trPr>
          <w:trHeight w:val="290"/>
        </w:trPr>
        <w:tc>
          <w:tcPr>
            <w:tcW w:w="2095" w:type="dxa"/>
            <w:noWrap/>
            <w:hideMark/>
          </w:tcPr>
          <w:p w14:paraId="3A6C24DD" w14:textId="77777777" w:rsidR="004F5BB1" w:rsidRPr="004F5BB1" w:rsidRDefault="004F5BB1" w:rsidP="00292C88">
            <w:r w:rsidRPr="004F5BB1">
              <w:t>Cyril</w:t>
            </w:r>
          </w:p>
        </w:tc>
        <w:tc>
          <w:tcPr>
            <w:tcW w:w="1675" w:type="dxa"/>
            <w:noWrap/>
            <w:hideMark/>
          </w:tcPr>
          <w:p w14:paraId="61CF0CB9" w14:textId="77777777" w:rsidR="004F5BB1" w:rsidRPr="004F5BB1" w:rsidRDefault="004F5BB1" w:rsidP="00292C88">
            <w:pPr>
              <w:jc w:val="center"/>
            </w:pPr>
            <w:r w:rsidRPr="004F5BB1">
              <w:t>16.9%</w:t>
            </w:r>
          </w:p>
        </w:tc>
        <w:tc>
          <w:tcPr>
            <w:tcW w:w="1675" w:type="dxa"/>
            <w:noWrap/>
            <w:hideMark/>
          </w:tcPr>
          <w:p w14:paraId="5F27F843" w14:textId="17B158F3" w:rsidR="004F5BB1" w:rsidRPr="004F5BB1" w:rsidRDefault="004F5BB1" w:rsidP="00292C88">
            <w:pPr>
              <w:jc w:val="center"/>
            </w:pPr>
            <w:r w:rsidRPr="004F5BB1">
              <w:t>40</w:t>
            </w:r>
          </w:p>
        </w:tc>
        <w:tc>
          <w:tcPr>
            <w:tcW w:w="1962" w:type="dxa"/>
            <w:noWrap/>
            <w:hideMark/>
          </w:tcPr>
          <w:p w14:paraId="1B6C0120" w14:textId="77777777" w:rsidR="004F5BB1" w:rsidRPr="004F5BB1" w:rsidRDefault="004F5BB1" w:rsidP="00292C88">
            <w:pPr>
              <w:jc w:val="center"/>
            </w:pPr>
            <w:r w:rsidRPr="004F5BB1">
              <w:t>0.56%</w:t>
            </w:r>
          </w:p>
        </w:tc>
        <w:tc>
          <w:tcPr>
            <w:tcW w:w="1943" w:type="dxa"/>
            <w:noWrap/>
            <w:hideMark/>
          </w:tcPr>
          <w:p w14:paraId="1973F9DA" w14:textId="77777777" w:rsidR="004F5BB1" w:rsidRPr="004F5BB1" w:rsidRDefault="004F5BB1" w:rsidP="00292C88">
            <w:pPr>
              <w:jc w:val="right"/>
            </w:pPr>
            <w:r w:rsidRPr="004F5BB1">
              <w:t>16</w:t>
            </w:r>
          </w:p>
        </w:tc>
      </w:tr>
      <w:tr w:rsidR="004F5BB1" w:rsidRPr="004F5BB1" w14:paraId="4FAC6C29" w14:textId="77777777" w:rsidTr="004F5BB1">
        <w:trPr>
          <w:trHeight w:val="290"/>
        </w:trPr>
        <w:tc>
          <w:tcPr>
            <w:tcW w:w="2095" w:type="dxa"/>
            <w:noWrap/>
            <w:hideMark/>
          </w:tcPr>
          <w:p w14:paraId="17E3C5E2" w14:textId="77777777" w:rsidR="004F5BB1" w:rsidRPr="004F5BB1" w:rsidRDefault="004F5BB1" w:rsidP="00292C88">
            <w:r w:rsidRPr="004F5BB1">
              <w:t>Duncan</w:t>
            </w:r>
          </w:p>
        </w:tc>
        <w:tc>
          <w:tcPr>
            <w:tcW w:w="1675" w:type="dxa"/>
            <w:noWrap/>
            <w:hideMark/>
          </w:tcPr>
          <w:p w14:paraId="182B389C" w14:textId="77777777" w:rsidR="004F5BB1" w:rsidRPr="004F5BB1" w:rsidRDefault="004F5BB1" w:rsidP="00292C88">
            <w:pPr>
              <w:jc w:val="center"/>
            </w:pPr>
            <w:r w:rsidRPr="004F5BB1">
              <w:t>14.3%</w:t>
            </w:r>
          </w:p>
        </w:tc>
        <w:tc>
          <w:tcPr>
            <w:tcW w:w="1675" w:type="dxa"/>
            <w:noWrap/>
            <w:hideMark/>
          </w:tcPr>
          <w:p w14:paraId="4D27736A" w14:textId="09AE2963" w:rsidR="004F5BB1" w:rsidRPr="004F5BB1" w:rsidRDefault="004F5BB1" w:rsidP="00292C88">
            <w:pPr>
              <w:jc w:val="center"/>
            </w:pPr>
            <w:r w:rsidRPr="004F5BB1">
              <w:t>787</w:t>
            </w:r>
          </w:p>
        </w:tc>
        <w:tc>
          <w:tcPr>
            <w:tcW w:w="1962" w:type="dxa"/>
            <w:noWrap/>
            <w:hideMark/>
          </w:tcPr>
          <w:p w14:paraId="7D8392EE" w14:textId="77777777" w:rsidR="004F5BB1" w:rsidRPr="004F5BB1" w:rsidRDefault="004F5BB1" w:rsidP="00292C88">
            <w:pPr>
              <w:jc w:val="center"/>
            </w:pPr>
            <w:r w:rsidRPr="004F5BB1">
              <w:t>11.05%</w:t>
            </w:r>
          </w:p>
        </w:tc>
        <w:tc>
          <w:tcPr>
            <w:tcW w:w="1943" w:type="dxa"/>
            <w:noWrap/>
            <w:hideMark/>
          </w:tcPr>
          <w:p w14:paraId="3BA8A41B" w14:textId="77777777" w:rsidR="004F5BB1" w:rsidRPr="004F5BB1" w:rsidRDefault="004F5BB1" w:rsidP="00292C88">
            <w:pPr>
              <w:jc w:val="right"/>
            </w:pPr>
            <w:r w:rsidRPr="004F5BB1">
              <w:t>2</w:t>
            </w:r>
          </w:p>
        </w:tc>
      </w:tr>
      <w:tr w:rsidR="004F5BB1" w:rsidRPr="004F5BB1" w14:paraId="0728ADCF" w14:textId="77777777" w:rsidTr="004F5BB1">
        <w:trPr>
          <w:trHeight w:val="290"/>
        </w:trPr>
        <w:tc>
          <w:tcPr>
            <w:tcW w:w="2095" w:type="dxa"/>
            <w:noWrap/>
            <w:hideMark/>
          </w:tcPr>
          <w:p w14:paraId="24BE3E42" w14:textId="77777777" w:rsidR="004F5BB1" w:rsidRPr="004F5BB1" w:rsidRDefault="004F5BB1" w:rsidP="00292C88">
            <w:r w:rsidRPr="004F5BB1">
              <w:t>Elgin</w:t>
            </w:r>
          </w:p>
        </w:tc>
        <w:tc>
          <w:tcPr>
            <w:tcW w:w="1675" w:type="dxa"/>
            <w:noWrap/>
            <w:hideMark/>
          </w:tcPr>
          <w:p w14:paraId="316729E4" w14:textId="77777777" w:rsidR="004F5BB1" w:rsidRPr="004F5BB1" w:rsidRDefault="004F5BB1" w:rsidP="00292C88">
            <w:pPr>
              <w:jc w:val="center"/>
            </w:pPr>
            <w:r w:rsidRPr="004F5BB1">
              <w:t>14.4%</w:t>
            </w:r>
          </w:p>
        </w:tc>
        <w:tc>
          <w:tcPr>
            <w:tcW w:w="1675" w:type="dxa"/>
            <w:noWrap/>
            <w:hideMark/>
          </w:tcPr>
          <w:p w14:paraId="5DBEE758" w14:textId="79767CE6" w:rsidR="004F5BB1" w:rsidRPr="004F5BB1" w:rsidRDefault="004F5BB1" w:rsidP="00292C88">
            <w:pPr>
              <w:jc w:val="center"/>
            </w:pPr>
            <w:r w:rsidRPr="004F5BB1">
              <w:t>43</w:t>
            </w:r>
          </w:p>
        </w:tc>
        <w:tc>
          <w:tcPr>
            <w:tcW w:w="1962" w:type="dxa"/>
            <w:noWrap/>
            <w:hideMark/>
          </w:tcPr>
          <w:p w14:paraId="7FBDFACC" w14:textId="77777777" w:rsidR="004F5BB1" w:rsidRPr="004F5BB1" w:rsidRDefault="004F5BB1" w:rsidP="00292C88">
            <w:pPr>
              <w:jc w:val="center"/>
            </w:pPr>
            <w:r w:rsidRPr="004F5BB1">
              <w:t>0.60%</w:t>
            </w:r>
          </w:p>
        </w:tc>
        <w:tc>
          <w:tcPr>
            <w:tcW w:w="1943" w:type="dxa"/>
            <w:noWrap/>
            <w:hideMark/>
          </w:tcPr>
          <w:p w14:paraId="364B7087" w14:textId="77777777" w:rsidR="004F5BB1" w:rsidRPr="004F5BB1" w:rsidRDefault="004F5BB1" w:rsidP="00292C88">
            <w:pPr>
              <w:jc w:val="right"/>
            </w:pPr>
            <w:r w:rsidRPr="004F5BB1">
              <w:t>15</w:t>
            </w:r>
          </w:p>
        </w:tc>
      </w:tr>
      <w:tr w:rsidR="004F5BB1" w:rsidRPr="004F5BB1" w14:paraId="4B38B2BE" w14:textId="77777777" w:rsidTr="004F5BB1">
        <w:trPr>
          <w:trHeight w:val="290"/>
        </w:trPr>
        <w:tc>
          <w:tcPr>
            <w:tcW w:w="2095" w:type="dxa"/>
            <w:noWrap/>
            <w:hideMark/>
          </w:tcPr>
          <w:p w14:paraId="3EA08B9B" w14:textId="77777777" w:rsidR="004F5BB1" w:rsidRPr="004F5BB1" w:rsidRDefault="004F5BB1" w:rsidP="00292C88">
            <w:r w:rsidRPr="004F5BB1">
              <w:t>Frederick</w:t>
            </w:r>
          </w:p>
        </w:tc>
        <w:tc>
          <w:tcPr>
            <w:tcW w:w="1675" w:type="dxa"/>
            <w:noWrap/>
            <w:hideMark/>
          </w:tcPr>
          <w:p w14:paraId="301895FF" w14:textId="77777777" w:rsidR="004F5BB1" w:rsidRPr="004F5BB1" w:rsidRDefault="004F5BB1" w:rsidP="00292C88">
            <w:pPr>
              <w:jc w:val="center"/>
            </w:pPr>
            <w:r w:rsidRPr="004F5BB1">
              <w:t>20.0%</w:t>
            </w:r>
          </w:p>
        </w:tc>
        <w:tc>
          <w:tcPr>
            <w:tcW w:w="1675" w:type="dxa"/>
            <w:noWrap/>
            <w:hideMark/>
          </w:tcPr>
          <w:p w14:paraId="3A3F2590" w14:textId="51A27DC3" w:rsidR="004F5BB1" w:rsidRPr="004F5BB1" w:rsidRDefault="004F5BB1" w:rsidP="00292C88">
            <w:pPr>
              <w:jc w:val="center"/>
            </w:pPr>
            <w:r w:rsidRPr="004F5BB1">
              <w:t>179</w:t>
            </w:r>
          </w:p>
        </w:tc>
        <w:tc>
          <w:tcPr>
            <w:tcW w:w="1962" w:type="dxa"/>
            <w:noWrap/>
            <w:hideMark/>
          </w:tcPr>
          <w:p w14:paraId="2390DB8F" w14:textId="77777777" w:rsidR="004F5BB1" w:rsidRPr="004F5BB1" w:rsidRDefault="004F5BB1" w:rsidP="00292C88">
            <w:pPr>
              <w:jc w:val="center"/>
            </w:pPr>
            <w:r w:rsidRPr="004F5BB1">
              <w:t>2.51%</w:t>
            </w:r>
          </w:p>
        </w:tc>
        <w:tc>
          <w:tcPr>
            <w:tcW w:w="1943" w:type="dxa"/>
            <w:noWrap/>
            <w:hideMark/>
          </w:tcPr>
          <w:p w14:paraId="0743B30D" w14:textId="77777777" w:rsidR="004F5BB1" w:rsidRPr="004F5BB1" w:rsidRDefault="004F5BB1" w:rsidP="00292C88">
            <w:pPr>
              <w:jc w:val="right"/>
            </w:pPr>
            <w:r w:rsidRPr="004F5BB1">
              <w:t>5</w:t>
            </w:r>
          </w:p>
        </w:tc>
      </w:tr>
      <w:tr w:rsidR="004F5BB1" w:rsidRPr="004F5BB1" w14:paraId="4493EDA8" w14:textId="77777777" w:rsidTr="004F5BB1">
        <w:trPr>
          <w:trHeight w:val="290"/>
        </w:trPr>
        <w:tc>
          <w:tcPr>
            <w:tcW w:w="2095" w:type="dxa"/>
            <w:noWrap/>
            <w:hideMark/>
          </w:tcPr>
          <w:p w14:paraId="592E05A1" w14:textId="77777777" w:rsidR="004F5BB1" w:rsidRPr="004F5BB1" w:rsidRDefault="004F5BB1" w:rsidP="00292C88">
            <w:r w:rsidRPr="004F5BB1">
              <w:t>Geronimo</w:t>
            </w:r>
          </w:p>
        </w:tc>
        <w:tc>
          <w:tcPr>
            <w:tcW w:w="1675" w:type="dxa"/>
            <w:noWrap/>
            <w:hideMark/>
          </w:tcPr>
          <w:p w14:paraId="559ACCD3" w14:textId="77777777" w:rsidR="004F5BB1" w:rsidRPr="004F5BB1" w:rsidRDefault="004F5BB1" w:rsidP="00292C88">
            <w:pPr>
              <w:jc w:val="center"/>
            </w:pPr>
            <w:r w:rsidRPr="004F5BB1">
              <w:t>22.4%</w:t>
            </w:r>
          </w:p>
        </w:tc>
        <w:tc>
          <w:tcPr>
            <w:tcW w:w="1675" w:type="dxa"/>
            <w:noWrap/>
            <w:hideMark/>
          </w:tcPr>
          <w:p w14:paraId="2EB0A49A" w14:textId="61BF8591" w:rsidR="004F5BB1" w:rsidRPr="004F5BB1" w:rsidRDefault="004F5BB1" w:rsidP="00292C88">
            <w:pPr>
              <w:jc w:val="center"/>
            </w:pPr>
            <w:r w:rsidRPr="004F5BB1">
              <w:t>43</w:t>
            </w:r>
          </w:p>
        </w:tc>
        <w:tc>
          <w:tcPr>
            <w:tcW w:w="1962" w:type="dxa"/>
            <w:noWrap/>
            <w:hideMark/>
          </w:tcPr>
          <w:p w14:paraId="49A77BA4" w14:textId="77777777" w:rsidR="004F5BB1" w:rsidRPr="004F5BB1" w:rsidRDefault="004F5BB1" w:rsidP="00292C88">
            <w:pPr>
              <w:jc w:val="center"/>
            </w:pPr>
            <w:r w:rsidRPr="004F5BB1">
              <w:t>0.61%</w:t>
            </w:r>
          </w:p>
        </w:tc>
        <w:tc>
          <w:tcPr>
            <w:tcW w:w="1943" w:type="dxa"/>
            <w:noWrap/>
            <w:hideMark/>
          </w:tcPr>
          <w:p w14:paraId="393F184C" w14:textId="77777777" w:rsidR="004F5BB1" w:rsidRPr="004F5BB1" w:rsidRDefault="004F5BB1" w:rsidP="00292C88">
            <w:pPr>
              <w:jc w:val="right"/>
            </w:pPr>
            <w:r w:rsidRPr="004F5BB1">
              <w:t>14</w:t>
            </w:r>
          </w:p>
        </w:tc>
      </w:tr>
      <w:tr w:rsidR="004F5BB1" w:rsidRPr="004F5BB1" w14:paraId="2F971A82" w14:textId="77777777" w:rsidTr="004F5BB1">
        <w:trPr>
          <w:trHeight w:val="290"/>
        </w:trPr>
        <w:tc>
          <w:tcPr>
            <w:tcW w:w="2095" w:type="dxa"/>
            <w:noWrap/>
            <w:hideMark/>
          </w:tcPr>
          <w:p w14:paraId="7A111BE5" w14:textId="77777777" w:rsidR="004F5BB1" w:rsidRPr="004F5BB1" w:rsidRDefault="004F5BB1" w:rsidP="00292C88">
            <w:r w:rsidRPr="004F5BB1">
              <w:t>Lawton</w:t>
            </w:r>
          </w:p>
        </w:tc>
        <w:tc>
          <w:tcPr>
            <w:tcW w:w="1675" w:type="dxa"/>
            <w:noWrap/>
            <w:hideMark/>
          </w:tcPr>
          <w:p w14:paraId="7D682689" w14:textId="77777777" w:rsidR="004F5BB1" w:rsidRPr="004F5BB1" w:rsidRDefault="004F5BB1" w:rsidP="00292C88">
            <w:pPr>
              <w:jc w:val="center"/>
            </w:pPr>
            <w:r w:rsidRPr="004F5BB1">
              <w:t>32.7%</w:t>
            </w:r>
          </w:p>
        </w:tc>
        <w:tc>
          <w:tcPr>
            <w:tcW w:w="1675" w:type="dxa"/>
            <w:noWrap/>
            <w:hideMark/>
          </w:tcPr>
          <w:p w14:paraId="1F9B49D6" w14:textId="0B7402D1" w:rsidR="004F5BB1" w:rsidRPr="004F5BB1" w:rsidRDefault="004F5BB1" w:rsidP="00292C88">
            <w:pPr>
              <w:jc w:val="center"/>
            </w:pPr>
            <w:r w:rsidRPr="004F5BB1">
              <w:t>4,143</w:t>
            </w:r>
          </w:p>
        </w:tc>
        <w:tc>
          <w:tcPr>
            <w:tcW w:w="1962" w:type="dxa"/>
            <w:noWrap/>
            <w:hideMark/>
          </w:tcPr>
          <w:p w14:paraId="236C5828" w14:textId="77777777" w:rsidR="004F5BB1" w:rsidRPr="004F5BB1" w:rsidRDefault="004F5BB1" w:rsidP="00292C88">
            <w:pPr>
              <w:jc w:val="center"/>
            </w:pPr>
            <w:r w:rsidRPr="004F5BB1">
              <w:t>58.17%</w:t>
            </w:r>
          </w:p>
        </w:tc>
        <w:tc>
          <w:tcPr>
            <w:tcW w:w="1943" w:type="dxa"/>
            <w:noWrap/>
            <w:hideMark/>
          </w:tcPr>
          <w:p w14:paraId="0E7EBFF7" w14:textId="77777777" w:rsidR="004F5BB1" w:rsidRPr="004F5BB1" w:rsidRDefault="004F5BB1" w:rsidP="00292C88">
            <w:pPr>
              <w:jc w:val="right"/>
            </w:pPr>
            <w:r w:rsidRPr="004F5BB1">
              <w:t>1</w:t>
            </w:r>
          </w:p>
        </w:tc>
      </w:tr>
      <w:tr w:rsidR="004F5BB1" w:rsidRPr="004F5BB1" w14:paraId="5CBE87E9" w14:textId="77777777" w:rsidTr="004F5BB1">
        <w:trPr>
          <w:trHeight w:val="290"/>
        </w:trPr>
        <w:tc>
          <w:tcPr>
            <w:tcW w:w="2095" w:type="dxa"/>
            <w:noWrap/>
            <w:hideMark/>
          </w:tcPr>
          <w:p w14:paraId="52E0B468" w14:textId="77777777" w:rsidR="004F5BB1" w:rsidRPr="004F5BB1" w:rsidRDefault="004F5BB1" w:rsidP="00292C88">
            <w:r w:rsidRPr="004F5BB1">
              <w:t>Marlow</w:t>
            </w:r>
          </w:p>
        </w:tc>
        <w:tc>
          <w:tcPr>
            <w:tcW w:w="1675" w:type="dxa"/>
            <w:noWrap/>
            <w:hideMark/>
          </w:tcPr>
          <w:p w14:paraId="1175E90E" w14:textId="77777777" w:rsidR="004F5BB1" w:rsidRPr="004F5BB1" w:rsidRDefault="004F5BB1" w:rsidP="00292C88">
            <w:pPr>
              <w:jc w:val="center"/>
            </w:pPr>
            <w:r w:rsidRPr="004F5BB1">
              <w:t>7.0%</w:t>
            </w:r>
          </w:p>
        </w:tc>
        <w:tc>
          <w:tcPr>
            <w:tcW w:w="1675" w:type="dxa"/>
            <w:noWrap/>
            <w:hideMark/>
          </w:tcPr>
          <w:p w14:paraId="737A6772" w14:textId="7C9CB80E" w:rsidR="004F5BB1" w:rsidRPr="004F5BB1" w:rsidRDefault="004F5BB1" w:rsidP="00292C88">
            <w:pPr>
              <w:jc w:val="center"/>
            </w:pPr>
            <w:r w:rsidRPr="004F5BB1">
              <w:t>78</w:t>
            </w:r>
          </w:p>
        </w:tc>
        <w:tc>
          <w:tcPr>
            <w:tcW w:w="1962" w:type="dxa"/>
            <w:noWrap/>
            <w:hideMark/>
          </w:tcPr>
          <w:p w14:paraId="39DF6472" w14:textId="77777777" w:rsidR="004F5BB1" w:rsidRPr="004F5BB1" w:rsidRDefault="004F5BB1" w:rsidP="00292C88">
            <w:pPr>
              <w:jc w:val="center"/>
            </w:pPr>
            <w:r w:rsidRPr="004F5BB1">
              <w:t>1.10%</w:t>
            </w:r>
          </w:p>
        </w:tc>
        <w:tc>
          <w:tcPr>
            <w:tcW w:w="1943" w:type="dxa"/>
            <w:noWrap/>
            <w:hideMark/>
          </w:tcPr>
          <w:p w14:paraId="4A1D2FC5" w14:textId="77777777" w:rsidR="004F5BB1" w:rsidRPr="004F5BB1" w:rsidRDefault="004F5BB1" w:rsidP="00292C88">
            <w:pPr>
              <w:jc w:val="right"/>
            </w:pPr>
            <w:r w:rsidRPr="004F5BB1">
              <w:t>11</w:t>
            </w:r>
          </w:p>
        </w:tc>
      </w:tr>
      <w:tr w:rsidR="004F5BB1" w:rsidRPr="004F5BB1" w14:paraId="43AC20BB" w14:textId="77777777" w:rsidTr="004F5BB1">
        <w:trPr>
          <w:trHeight w:val="290"/>
        </w:trPr>
        <w:tc>
          <w:tcPr>
            <w:tcW w:w="2095" w:type="dxa"/>
            <w:noWrap/>
            <w:hideMark/>
          </w:tcPr>
          <w:p w14:paraId="1470CC57" w14:textId="77777777" w:rsidR="004F5BB1" w:rsidRPr="004F5BB1" w:rsidRDefault="004F5BB1" w:rsidP="00292C88">
            <w:r w:rsidRPr="004F5BB1">
              <w:t>Purcell</w:t>
            </w:r>
          </w:p>
        </w:tc>
        <w:tc>
          <w:tcPr>
            <w:tcW w:w="1675" w:type="dxa"/>
            <w:noWrap/>
            <w:hideMark/>
          </w:tcPr>
          <w:p w14:paraId="465BDF26" w14:textId="77777777" w:rsidR="004F5BB1" w:rsidRPr="004F5BB1" w:rsidRDefault="004F5BB1" w:rsidP="00292C88">
            <w:pPr>
              <w:jc w:val="center"/>
            </w:pPr>
            <w:r w:rsidRPr="004F5BB1">
              <w:t>11.4%</w:t>
            </w:r>
          </w:p>
        </w:tc>
        <w:tc>
          <w:tcPr>
            <w:tcW w:w="1675" w:type="dxa"/>
            <w:noWrap/>
            <w:hideMark/>
          </w:tcPr>
          <w:p w14:paraId="4D8CA1D3" w14:textId="234DF0C4" w:rsidR="004F5BB1" w:rsidRPr="004F5BB1" w:rsidRDefault="004F5BB1" w:rsidP="00292C88">
            <w:pPr>
              <w:jc w:val="center"/>
            </w:pPr>
            <w:r w:rsidRPr="004F5BB1">
              <w:t>134</w:t>
            </w:r>
          </w:p>
        </w:tc>
        <w:tc>
          <w:tcPr>
            <w:tcW w:w="1962" w:type="dxa"/>
            <w:noWrap/>
            <w:hideMark/>
          </w:tcPr>
          <w:p w14:paraId="27290082" w14:textId="77777777" w:rsidR="004F5BB1" w:rsidRPr="004F5BB1" w:rsidRDefault="004F5BB1" w:rsidP="00292C88">
            <w:pPr>
              <w:jc w:val="center"/>
            </w:pPr>
            <w:r w:rsidRPr="004F5BB1">
              <w:t>1.88%</w:t>
            </w:r>
          </w:p>
        </w:tc>
        <w:tc>
          <w:tcPr>
            <w:tcW w:w="1943" w:type="dxa"/>
            <w:noWrap/>
            <w:hideMark/>
          </w:tcPr>
          <w:p w14:paraId="6B05416F" w14:textId="77777777" w:rsidR="004F5BB1" w:rsidRPr="004F5BB1" w:rsidRDefault="004F5BB1" w:rsidP="00292C88">
            <w:pPr>
              <w:jc w:val="right"/>
            </w:pPr>
            <w:r w:rsidRPr="004F5BB1">
              <w:t>8</w:t>
            </w:r>
          </w:p>
        </w:tc>
      </w:tr>
      <w:tr w:rsidR="004F5BB1" w:rsidRPr="004F5BB1" w14:paraId="36156CF3" w14:textId="77777777" w:rsidTr="004F5BB1">
        <w:trPr>
          <w:trHeight w:val="290"/>
        </w:trPr>
        <w:tc>
          <w:tcPr>
            <w:tcW w:w="2095" w:type="dxa"/>
            <w:noWrap/>
            <w:hideMark/>
          </w:tcPr>
          <w:p w14:paraId="3D7084DE" w14:textId="77777777" w:rsidR="004F5BB1" w:rsidRPr="004F5BB1" w:rsidRDefault="004F5BB1" w:rsidP="00292C88">
            <w:r w:rsidRPr="004F5BB1">
              <w:t>Ringling</w:t>
            </w:r>
          </w:p>
        </w:tc>
        <w:tc>
          <w:tcPr>
            <w:tcW w:w="1675" w:type="dxa"/>
            <w:noWrap/>
            <w:hideMark/>
          </w:tcPr>
          <w:p w14:paraId="20A617CF" w14:textId="77777777" w:rsidR="004F5BB1" w:rsidRPr="004F5BB1" w:rsidRDefault="004F5BB1" w:rsidP="00292C88">
            <w:pPr>
              <w:jc w:val="center"/>
            </w:pPr>
            <w:r w:rsidRPr="004F5BB1">
              <w:t>11.9%</w:t>
            </w:r>
          </w:p>
        </w:tc>
        <w:tc>
          <w:tcPr>
            <w:tcW w:w="1675" w:type="dxa"/>
            <w:noWrap/>
            <w:hideMark/>
          </w:tcPr>
          <w:p w14:paraId="1EEC2DE7" w14:textId="001A5677" w:rsidR="004F5BB1" w:rsidRPr="004F5BB1" w:rsidRDefault="004F5BB1" w:rsidP="00292C88">
            <w:pPr>
              <w:jc w:val="center"/>
            </w:pPr>
            <w:r w:rsidRPr="004F5BB1">
              <w:t>31</w:t>
            </w:r>
          </w:p>
        </w:tc>
        <w:tc>
          <w:tcPr>
            <w:tcW w:w="1962" w:type="dxa"/>
            <w:noWrap/>
            <w:hideMark/>
          </w:tcPr>
          <w:p w14:paraId="65A9B841" w14:textId="77777777" w:rsidR="004F5BB1" w:rsidRPr="004F5BB1" w:rsidRDefault="004F5BB1" w:rsidP="00292C88">
            <w:pPr>
              <w:jc w:val="center"/>
            </w:pPr>
            <w:r w:rsidRPr="004F5BB1">
              <w:t>0.43%</w:t>
            </w:r>
          </w:p>
        </w:tc>
        <w:tc>
          <w:tcPr>
            <w:tcW w:w="1943" w:type="dxa"/>
            <w:noWrap/>
            <w:hideMark/>
          </w:tcPr>
          <w:p w14:paraId="3B0E7E70" w14:textId="77777777" w:rsidR="004F5BB1" w:rsidRPr="004F5BB1" w:rsidRDefault="004F5BB1" w:rsidP="00292C88">
            <w:pPr>
              <w:jc w:val="right"/>
            </w:pPr>
            <w:r w:rsidRPr="004F5BB1">
              <w:t>18</w:t>
            </w:r>
          </w:p>
        </w:tc>
      </w:tr>
      <w:tr w:rsidR="004F5BB1" w:rsidRPr="004F5BB1" w14:paraId="18C3368B" w14:textId="77777777" w:rsidTr="004F5BB1">
        <w:trPr>
          <w:trHeight w:val="290"/>
        </w:trPr>
        <w:tc>
          <w:tcPr>
            <w:tcW w:w="2095" w:type="dxa"/>
            <w:noWrap/>
            <w:hideMark/>
          </w:tcPr>
          <w:p w14:paraId="6F016D15" w14:textId="77777777" w:rsidR="004F5BB1" w:rsidRPr="004F5BB1" w:rsidRDefault="004F5BB1" w:rsidP="00292C88">
            <w:r w:rsidRPr="004F5BB1">
              <w:t>Ryan</w:t>
            </w:r>
          </w:p>
        </w:tc>
        <w:tc>
          <w:tcPr>
            <w:tcW w:w="1675" w:type="dxa"/>
            <w:noWrap/>
            <w:hideMark/>
          </w:tcPr>
          <w:p w14:paraId="24C2B16C" w14:textId="77777777" w:rsidR="004F5BB1" w:rsidRPr="004F5BB1" w:rsidRDefault="004F5BB1" w:rsidP="00292C88">
            <w:pPr>
              <w:jc w:val="center"/>
            </w:pPr>
            <w:r w:rsidRPr="004F5BB1">
              <w:t>15.3%</w:t>
            </w:r>
          </w:p>
        </w:tc>
        <w:tc>
          <w:tcPr>
            <w:tcW w:w="1675" w:type="dxa"/>
            <w:noWrap/>
            <w:hideMark/>
          </w:tcPr>
          <w:p w14:paraId="5C1D3A33" w14:textId="0D73BCBF" w:rsidR="004F5BB1" w:rsidRPr="004F5BB1" w:rsidRDefault="004F5BB1" w:rsidP="00292C88">
            <w:pPr>
              <w:jc w:val="center"/>
            </w:pPr>
            <w:r w:rsidRPr="004F5BB1">
              <w:t>33</w:t>
            </w:r>
          </w:p>
        </w:tc>
        <w:tc>
          <w:tcPr>
            <w:tcW w:w="1962" w:type="dxa"/>
            <w:noWrap/>
            <w:hideMark/>
          </w:tcPr>
          <w:p w14:paraId="684E98AE" w14:textId="77777777" w:rsidR="004F5BB1" w:rsidRPr="004F5BB1" w:rsidRDefault="004F5BB1" w:rsidP="00292C88">
            <w:pPr>
              <w:jc w:val="center"/>
            </w:pPr>
            <w:r w:rsidRPr="004F5BB1">
              <w:t>0.46%</w:t>
            </w:r>
          </w:p>
        </w:tc>
        <w:tc>
          <w:tcPr>
            <w:tcW w:w="1943" w:type="dxa"/>
            <w:noWrap/>
            <w:hideMark/>
          </w:tcPr>
          <w:p w14:paraId="2A444977" w14:textId="77777777" w:rsidR="004F5BB1" w:rsidRPr="004F5BB1" w:rsidRDefault="004F5BB1" w:rsidP="00292C88">
            <w:pPr>
              <w:jc w:val="right"/>
            </w:pPr>
            <w:r w:rsidRPr="004F5BB1">
              <w:t>17</w:t>
            </w:r>
          </w:p>
        </w:tc>
      </w:tr>
      <w:tr w:rsidR="004F5BB1" w:rsidRPr="004F5BB1" w14:paraId="74389A1A" w14:textId="77777777" w:rsidTr="004F5BB1">
        <w:trPr>
          <w:trHeight w:val="290"/>
        </w:trPr>
        <w:tc>
          <w:tcPr>
            <w:tcW w:w="2095" w:type="dxa"/>
            <w:noWrap/>
            <w:hideMark/>
          </w:tcPr>
          <w:p w14:paraId="141043F2" w14:textId="77777777" w:rsidR="004F5BB1" w:rsidRPr="004F5BB1" w:rsidRDefault="004F5BB1" w:rsidP="00292C88">
            <w:r w:rsidRPr="004F5BB1">
              <w:t>Temple</w:t>
            </w:r>
          </w:p>
        </w:tc>
        <w:tc>
          <w:tcPr>
            <w:tcW w:w="1675" w:type="dxa"/>
            <w:noWrap/>
            <w:hideMark/>
          </w:tcPr>
          <w:p w14:paraId="4F0B5F66" w14:textId="77777777" w:rsidR="004F5BB1" w:rsidRPr="004F5BB1" w:rsidRDefault="004F5BB1" w:rsidP="00292C88">
            <w:pPr>
              <w:jc w:val="center"/>
            </w:pPr>
            <w:r w:rsidRPr="004F5BB1">
              <w:t>17.2%</w:t>
            </w:r>
          </w:p>
        </w:tc>
        <w:tc>
          <w:tcPr>
            <w:tcW w:w="1675" w:type="dxa"/>
            <w:noWrap/>
            <w:hideMark/>
          </w:tcPr>
          <w:p w14:paraId="0257A6A6" w14:textId="2C1C90A1" w:rsidR="004F5BB1" w:rsidRPr="004F5BB1" w:rsidRDefault="004F5BB1" w:rsidP="00292C88">
            <w:pPr>
              <w:jc w:val="center"/>
            </w:pPr>
            <w:r w:rsidRPr="004F5BB1">
              <w:t>45</w:t>
            </w:r>
          </w:p>
        </w:tc>
        <w:tc>
          <w:tcPr>
            <w:tcW w:w="1962" w:type="dxa"/>
            <w:noWrap/>
            <w:hideMark/>
          </w:tcPr>
          <w:p w14:paraId="77A0D291" w14:textId="77777777" w:rsidR="004F5BB1" w:rsidRPr="004F5BB1" w:rsidRDefault="004F5BB1" w:rsidP="00292C88">
            <w:pPr>
              <w:jc w:val="center"/>
            </w:pPr>
            <w:r w:rsidRPr="004F5BB1">
              <w:t>0.64%</w:t>
            </w:r>
          </w:p>
        </w:tc>
        <w:tc>
          <w:tcPr>
            <w:tcW w:w="1943" w:type="dxa"/>
            <w:noWrap/>
            <w:hideMark/>
          </w:tcPr>
          <w:p w14:paraId="6FBB0195" w14:textId="77777777" w:rsidR="004F5BB1" w:rsidRPr="004F5BB1" w:rsidRDefault="004F5BB1" w:rsidP="00292C88">
            <w:pPr>
              <w:jc w:val="right"/>
            </w:pPr>
            <w:r w:rsidRPr="004F5BB1">
              <w:t>12</w:t>
            </w:r>
          </w:p>
        </w:tc>
      </w:tr>
      <w:tr w:rsidR="004F5BB1" w:rsidRPr="004F5BB1" w14:paraId="3683B3D0" w14:textId="77777777" w:rsidTr="004F5BB1">
        <w:trPr>
          <w:trHeight w:val="290"/>
        </w:trPr>
        <w:tc>
          <w:tcPr>
            <w:tcW w:w="2095" w:type="dxa"/>
            <w:noWrap/>
            <w:hideMark/>
          </w:tcPr>
          <w:p w14:paraId="3A7CC3B8" w14:textId="77777777" w:rsidR="004F5BB1" w:rsidRPr="004F5BB1" w:rsidRDefault="004F5BB1" w:rsidP="00292C88">
            <w:r w:rsidRPr="004F5BB1">
              <w:t>Walters</w:t>
            </w:r>
          </w:p>
        </w:tc>
        <w:tc>
          <w:tcPr>
            <w:tcW w:w="1675" w:type="dxa"/>
            <w:noWrap/>
            <w:hideMark/>
          </w:tcPr>
          <w:p w14:paraId="5F6D2F73" w14:textId="77777777" w:rsidR="004F5BB1" w:rsidRPr="004F5BB1" w:rsidRDefault="004F5BB1" w:rsidP="00292C88">
            <w:pPr>
              <w:jc w:val="center"/>
            </w:pPr>
            <w:r w:rsidRPr="004F5BB1">
              <w:t>17.2%</w:t>
            </w:r>
          </w:p>
        </w:tc>
        <w:tc>
          <w:tcPr>
            <w:tcW w:w="1675" w:type="dxa"/>
            <w:noWrap/>
            <w:hideMark/>
          </w:tcPr>
          <w:p w14:paraId="7AC24529" w14:textId="5EE53CE5" w:rsidR="004F5BB1" w:rsidRPr="004F5BB1" w:rsidRDefault="004F5BB1" w:rsidP="00292C88">
            <w:pPr>
              <w:jc w:val="center"/>
            </w:pPr>
            <w:r w:rsidRPr="004F5BB1">
              <w:t>89</w:t>
            </w:r>
          </w:p>
        </w:tc>
        <w:tc>
          <w:tcPr>
            <w:tcW w:w="1962" w:type="dxa"/>
            <w:noWrap/>
            <w:hideMark/>
          </w:tcPr>
          <w:p w14:paraId="09E435CD" w14:textId="77777777" w:rsidR="004F5BB1" w:rsidRPr="004F5BB1" w:rsidRDefault="004F5BB1" w:rsidP="00292C88">
            <w:pPr>
              <w:jc w:val="center"/>
            </w:pPr>
            <w:r w:rsidRPr="004F5BB1">
              <w:t>1.24%</w:t>
            </w:r>
          </w:p>
        </w:tc>
        <w:tc>
          <w:tcPr>
            <w:tcW w:w="1943" w:type="dxa"/>
            <w:noWrap/>
            <w:hideMark/>
          </w:tcPr>
          <w:p w14:paraId="12F0AF59" w14:textId="77777777" w:rsidR="004F5BB1" w:rsidRPr="004F5BB1" w:rsidRDefault="004F5BB1" w:rsidP="00292C88">
            <w:pPr>
              <w:jc w:val="right"/>
            </w:pPr>
            <w:r w:rsidRPr="004F5BB1">
              <w:t>9</w:t>
            </w:r>
          </w:p>
        </w:tc>
      </w:tr>
      <w:tr w:rsidR="004F5BB1" w:rsidRPr="004F5BB1" w14:paraId="7382F7F3" w14:textId="77777777" w:rsidTr="004F5BB1">
        <w:trPr>
          <w:trHeight w:val="290"/>
        </w:trPr>
        <w:tc>
          <w:tcPr>
            <w:tcW w:w="2095" w:type="dxa"/>
            <w:noWrap/>
            <w:hideMark/>
          </w:tcPr>
          <w:p w14:paraId="7595FB2A" w14:textId="77777777" w:rsidR="004F5BB1" w:rsidRPr="004F5BB1" w:rsidRDefault="004F5BB1" w:rsidP="00292C88">
            <w:r w:rsidRPr="004F5BB1">
              <w:t>Washington</w:t>
            </w:r>
          </w:p>
        </w:tc>
        <w:tc>
          <w:tcPr>
            <w:tcW w:w="1675" w:type="dxa"/>
            <w:noWrap/>
            <w:hideMark/>
          </w:tcPr>
          <w:p w14:paraId="15D17AD6" w14:textId="77777777" w:rsidR="004F5BB1" w:rsidRPr="004F5BB1" w:rsidRDefault="004F5BB1" w:rsidP="00292C88">
            <w:pPr>
              <w:jc w:val="center"/>
            </w:pPr>
            <w:r w:rsidRPr="004F5BB1">
              <w:t>6.2%</w:t>
            </w:r>
          </w:p>
        </w:tc>
        <w:tc>
          <w:tcPr>
            <w:tcW w:w="1675" w:type="dxa"/>
            <w:noWrap/>
            <w:hideMark/>
          </w:tcPr>
          <w:p w14:paraId="206231E5" w14:textId="1B5E0964" w:rsidR="004F5BB1" w:rsidRPr="004F5BB1" w:rsidRDefault="004F5BB1" w:rsidP="00292C88">
            <w:pPr>
              <w:jc w:val="center"/>
            </w:pPr>
            <w:r w:rsidRPr="004F5BB1">
              <w:t>5</w:t>
            </w:r>
          </w:p>
        </w:tc>
        <w:tc>
          <w:tcPr>
            <w:tcW w:w="1962" w:type="dxa"/>
            <w:noWrap/>
            <w:hideMark/>
          </w:tcPr>
          <w:p w14:paraId="7220E2F9" w14:textId="77777777" w:rsidR="004F5BB1" w:rsidRPr="004F5BB1" w:rsidRDefault="004F5BB1" w:rsidP="00292C88">
            <w:pPr>
              <w:jc w:val="center"/>
            </w:pPr>
            <w:r w:rsidRPr="004F5BB1">
              <w:t>0.06%</w:t>
            </w:r>
          </w:p>
        </w:tc>
        <w:tc>
          <w:tcPr>
            <w:tcW w:w="1943" w:type="dxa"/>
            <w:noWrap/>
            <w:hideMark/>
          </w:tcPr>
          <w:p w14:paraId="72B060EA" w14:textId="77777777" w:rsidR="004F5BB1" w:rsidRPr="004F5BB1" w:rsidRDefault="004F5BB1" w:rsidP="00292C88">
            <w:pPr>
              <w:jc w:val="right"/>
            </w:pPr>
            <w:r w:rsidRPr="004F5BB1">
              <w:t>22</w:t>
            </w:r>
          </w:p>
        </w:tc>
      </w:tr>
      <w:tr w:rsidR="004F5BB1" w:rsidRPr="004F5BB1" w14:paraId="71B08504" w14:textId="77777777" w:rsidTr="004F5BB1">
        <w:trPr>
          <w:trHeight w:val="290"/>
        </w:trPr>
        <w:tc>
          <w:tcPr>
            <w:tcW w:w="2095" w:type="dxa"/>
            <w:noWrap/>
            <w:hideMark/>
          </w:tcPr>
          <w:p w14:paraId="026F2ABB" w14:textId="77777777" w:rsidR="004F5BB1" w:rsidRPr="004F5BB1" w:rsidRDefault="004F5BB1" w:rsidP="00292C88">
            <w:r w:rsidRPr="004F5BB1">
              <w:t>Wayne</w:t>
            </w:r>
          </w:p>
        </w:tc>
        <w:tc>
          <w:tcPr>
            <w:tcW w:w="1675" w:type="dxa"/>
            <w:noWrap/>
            <w:hideMark/>
          </w:tcPr>
          <w:p w14:paraId="7DC6E860" w14:textId="77777777" w:rsidR="004F5BB1" w:rsidRPr="004F5BB1" w:rsidRDefault="004F5BB1" w:rsidP="00292C88">
            <w:pPr>
              <w:jc w:val="center"/>
            </w:pPr>
            <w:r w:rsidRPr="004F5BB1">
              <w:t>15.0%</w:t>
            </w:r>
          </w:p>
        </w:tc>
        <w:tc>
          <w:tcPr>
            <w:tcW w:w="1675" w:type="dxa"/>
            <w:noWrap/>
            <w:hideMark/>
          </w:tcPr>
          <w:p w14:paraId="52CD9DAB" w14:textId="019AFFE6" w:rsidR="004F5BB1" w:rsidRPr="004F5BB1" w:rsidRDefault="004F5BB1" w:rsidP="00292C88">
            <w:pPr>
              <w:jc w:val="center"/>
            </w:pPr>
            <w:r w:rsidRPr="004F5BB1">
              <w:t>16</w:t>
            </w:r>
          </w:p>
        </w:tc>
        <w:tc>
          <w:tcPr>
            <w:tcW w:w="1962" w:type="dxa"/>
            <w:noWrap/>
            <w:hideMark/>
          </w:tcPr>
          <w:p w14:paraId="35267E2A" w14:textId="77777777" w:rsidR="004F5BB1" w:rsidRPr="004F5BB1" w:rsidRDefault="004F5BB1" w:rsidP="00292C88">
            <w:pPr>
              <w:jc w:val="center"/>
            </w:pPr>
            <w:r w:rsidRPr="004F5BB1">
              <w:t>0.23%</w:t>
            </w:r>
          </w:p>
        </w:tc>
        <w:tc>
          <w:tcPr>
            <w:tcW w:w="1943" w:type="dxa"/>
            <w:noWrap/>
            <w:hideMark/>
          </w:tcPr>
          <w:p w14:paraId="20C2F151" w14:textId="77777777" w:rsidR="004F5BB1" w:rsidRPr="004F5BB1" w:rsidRDefault="004F5BB1" w:rsidP="00292C88">
            <w:pPr>
              <w:jc w:val="right"/>
            </w:pPr>
            <w:r w:rsidRPr="004F5BB1">
              <w:t>20</w:t>
            </w:r>
          </w:p>
        </w:tc>
      </w:tr>
      <w:tr w:rsidR="004F5BB1" w:rsidRPr="004F5BB1" w14:paraId="140F3E14" w14:textId="77777777" w:rsidTr="004F5BB1">
        <w:trPr>
          <w:trHeight w:val="290"/>
        </w:trPr>
        <w:tc>
          <w:tcPr>
            <w:tcW w:w="2095" w:type="dxa"/>
            <w:noWrap/>
            <w:hideMark/>
          </w:tcPr>
          <w:p w14:paraId="1BEBED6E" w14:textId="77777777" w:rsidR="004F5BB1" w:rsidRPr="004F5BB1" w:rsidRDefault="004F5BB1" w:rsidP="00292C88">
            <w:pPr>
              <w:rPr>
                <w:b/>
                <w:bCs/>
              </w:rPr>
            </w:pPr>
            <w:r w:rsidRPr="004F5BB1">
              <w:rPr>
                <w:b/>
                <w:bCs/>
              </w:rPr>
              <w:t>Totals</w:t>
            </w:r>
          </w:p>
        </w:tc>
        <w:tc>
          <w:tcPr>
            <w:tcW w:w="1675" w:type="dxa"/>
            <w:noWrap/>
            <w:hideMark/>
          </w:tcPr>
          <w:p w14:paraId="45005BEB" w14:textId="77777777" w:rsidR="004F5BB1" w:rsidRPr="004F5BB1" w:rsidRDefault="004F5BB1" w:rsidP="00292C88">
            <w:pPr>
              <w:jc w:val="center"/>
            </w:pPr>
            <w:r w:rsidRPr="004F5BB1">
              <w:t>18.5%</w:t>
            </w:r>
          </w:p>
        </w:tc>
        <w:tc>
          <w:tcPr>
            <w:tcW w:w="1675" w:type="dxa"/>
            <w:noWrap/>
            <w:hideMark/>
          </w:tcPr>
          <w:p w14:paraId="39D320BC" w14:textId="3257C15E" w:rsidR="004F5BB1" w:rsidRPr="004F5BB1" w:rsidRDefault="004F5BB1" w:rsidP="00292C88">
            <w:pPr>
              <w:jc w:val="center"/>
            </w:pPr>
            <w:r w:rsidRPr="004F5BB1">
              <w:t>7,122</w:t>
            </w:r>
          </w:p>
        </w:tc>
        <w:tc>
          <w:tcPr>
            <w:tcW w:w="1962" w:type="dxa"/>
            <w:noWrap/>
            <w:hideMark/>
          </w:tcPr>
          <w:p w14:paraId="739BA862" w14:textId="77777777" w:rsidR="004F5BB1" w:rsidRPr="004F5BB1" w:rsidRDefault="004F5BB1" w:rsidP="00292C88">
            <w:pPr>
              <w:jc w:val="center"/>
            </w:pPr>
            <w:r w:rsidRPr="004F5BB1">
              <w:t>100.00%</w:t>
            </w:r>
          </w:p>
        </w:tc>
        <w:tc>
          <w:tcPr>
            <w:tcW w:w="1943" w:type="dxa"/>
            <w:noWrap/>
            <w:hideMark/>
          </w:tcPr>
          <w:p w14:paraId="35979A82" w14:textId="77777777" w:rsidR="004F5BB1" w:rsidRPr="004F5BB1" w:rsidRDefault="004F5BB1" w:rsidP="00292C88">
            <w:pPr>
              <w:jc w:val="right"/>
            </w:pPr>
          </w:p>
        </w:tc>
      </w:tr>
    </w:tbl>
    <w:p w14:paraId="6514753E" w14:textId="4C7E7628" w:rsidR="004F5BB1" w:rsidRDefault="004F5BB1"/>
    <w:p w14:paraId="2A87C6A2" w14:textId="25D374B5" w:rsidR="00866C65" w:rsidRDefault="00292C88">
      <w:r w:rsidRPr="004F5BB1">
        <w:rPr>
          <w:rFonts w:ascii="Calibri" w:eastAsia="Times New Roman" w:hAnsi="Calibri" w:cs="Times New Roman"/>
          <w:color w:val="000000"/>
        </w:rPr>
        <w:t>Population and demographics</w:t>
      </w:r>
      <w:r>
        <w:rPr>
          <w:rFonts w:ascii="Calibri" w:eastAsia="Times New Roman" w:hAnsi="Calibri" w:cs="Times New Roman"/>
          <w:color w:val="000000"/>
        </w:rPr>
        <w:t xml:space="preserve"> from American Fact Finder </w:t>
      </w:r>
      <w:r w:rsidRPr="004F5BB1">
        <w:rPr>
          <w:rFonts w:ascii="Calibri" w:eastAsia="Times New Roman" w:hAnsi="Calibri" w:cs="Times New Roman"/>
          <w:color w:val="000000"/>
        </w:rPr>
        <w:t>Census data</w:t>
      </w:r>
      <w:r>
        <w:t>.</w:t>
      </w:r>
    </w:p>
    <w:p w14:paraId="462B808A" w14:textId="0DEEF565" w:rsidR="00A64D74" w:rsidRPr="004F5BB1" w:rsidRDefault="00A64D74" w:rsidP="00A64D74">
      <w:pPr>
        <w:spacing w:after="0" w:line="240" w:lineRule="auto"/>
        <w:rPr>
          <w:rFonts w:ascii="Calibri" w:eastAsia="Times New Roman" w:hAnsi="Calibri" w:cs="Times New Roman"/>
          <w:color w:val="000000"/>
        </w:rPr>
      </w:pPr>
      <w:r w:rsidRPr="004F5BB1">
        <w:rPr>
          <w:rFonts w:ascii="Calibri" w:eastAsia="Times New Roman" w:hAnsi="Calibri" w:cs="Times New Roman"/>
          <w:color w:val="000000"/>
        </w:rPr>
        <w:t>Minority level based on 2014 AFF percentage of minority estimate DP05 table</w:t>
      </w:r>
    </w:p>
    <w:p w14:paraId="3C3110B5" w14:textId="77777777" w:rsidR="00A64D74" w:rsidRDefault="00A64D74"/>
    <w:p w14:paraId="27175FA7" w14:textId="3A52015A" w:rsidR="00866C65" w:rsidRDefault="00866C65">
      <w:r>
        <w:br w:type="page"/>
      </w:r>
    </w:p>
    <w:p w14:paraId="770ABEEC" w14:textId="77777777" w:rsidR="00866C65" w:rsidRDefault="00866C65"/>
    <w:tbl>
      <w:tblPr>
        <w:tblStyle w:val="TableGrid"/>
        <w:tblW w:w="0" w:type="auto"/>
        <w:tblLook w:val="04A0" w:firstRow="1" w:lastRow="0" w:firstColumn="1" w:lastColumn="0" w:noHBand="0" w:noVBand="1"/>
      </w:tblPr>
      <w:tblGrid>
        <w:gridCol w:w="2095"/>
        <w:gridCol w:w="1675"/>
        <w:gridCol w:w="1675"/>
        <w:gridCol w:w="1962"/>
      </w:tblGrid>
      <w:tr w:rsidR="00866C65" w:rsidRPr="004F5BB1" w14:paraId="366FFA00" w14:textId="77777777" w:rsidTr="00577910">
        <w:trPr>
          <w:trHeight w:val="290"/>
        </w:trPr>
        <w:tc>
          <w:tcPr>
            <w:tcW w:w="2095" w:type="dxa"/>
            <w:noWrap/>
            <w:hideMark/>
          </w:tcPr>
          <w:p w14:paraId="09877096"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Title III Community</w:t>
            </w:r>
          </w:p>
        </w:tc>
        <w:tc>
          <w:tcPr>
            <w:tcW w:w="1675" w:type="dxa"/>
            <w:noWrap/>
            <w:hideMark/>
          </w:tcPr>
          <w:p w14:paraId="2BF6ECF5" w14:textId="30EDF6B8" w:rsidR="00866C65" w:rsidRPr="004F5BB1" w:rsidRDefault="00866C65" w:rsidP="00D91671">
            <w:pPr>
              <w:jc w:val="center"/>
              <w:rPr>
                <w:rFonts w:ascii="Calibri" w:eastAsia="Times New Roman" w:hAnsi="Calibri" w:cs="Times New Roman"/>
                <w:color w:val="000000"/>
              </w:rPr>
            </w:pPr>
            <w:r w:rsidRPr="004F5BB1">
              <w:rPr>
                <w:rFonts w:ascii="Calibri" w:eastAsia="Times New Roman" w:hAnsi="Calibri" w:cs="Times New Roman"/>
                <w:color w:val="000000"/>
              </w:rPr>
              <w:t>Total U</w:t>
            </w:r>
            <w:r w:rsidR="00D91671">
              <w:rPr>
                <w:rFonts w:ascii="Calibri" w:eastAsia="Times New Roman" w:hAnsi="Calibri" w:cs="Times New Roman"/>
                <w:color w:val="000000"/>
              </w:rPr>
              <w:t>nduplicated Persons Served</w:t>
            </w:r>
          </w:p>
        </w:tc>
        <w:tc>
          <w:tcPr>
            <w:tcW w:w="1675" w:type="dxa"/>
            <w:noWrap/>
            <w:hideMark/>
          </w:tcPr>
          <w:p w14:paraId="3AED2AE7" w14:textId="223BE55D" w:rsidR="00866C65" w:rsidRPr="004F5BB1" w:rsidRDefault="00D91671" w:rsidP="00292C88">
            <w:pPr>
              <w:jc w:val="center"/>
              <w:rPr>
                <w:rFonts w:ascii="Calibri" w:eastAsia="Times New Roman" w:hAnsi="Calibri" w:cs="Times New Roman"/>
                <w:color w:val="000000"/>
              </w:rPr>
            </w:pPr>
            <w:r w:rsidRPr="004F5BB1">
              <w:rPr>
                <w:rFonts w:ascii="Calibri" w:eastAsia="Times New Roman" w:hAnsi="Calibri" w:cs="Times New Roman"/>
                <w:color w:val="000000"/>
              </w:rPr>
              <w:t>U</w:t>
            </w:r>
            <w:r>
              <w:rPr>
                <w:rFonts w:ascii="Calibri" w:eastAsia="Times New Roman" w:hAnsi="Calibri" w:cs="Times New Roman"/>
                <w:color w:val="000000"/>
              </w:rPr>
              <w:t>nduplicated Persons Served</w:t>
            </w:r>
            <w:r w:rsidRPr="004F5BB1">
              <w:rPr>
                <w:rFonts w:ascii="Calibri" w:eastAsia="Times New Roman" w:hAnsi="Calibri" w:cs="Times New Roman"/>
                <w:color w:val="000000"/>
              </w:rPr>
              <w:t xml:space="preserve"> </w:t>
            </w:r>
            <w:r w:rsidR="00866C65" w:rsidRPr="004F5BB1">
              <w:rPr>
                <w:rFonts w:ascii="Calibri" w:eastAsia="Times New Roman" w:hAnsi="Calibri" w:cs="Times New Roman"/>
                <w:color w:val="000000"/>
              </w:rPr>
              <w:t>%</w:t>
            </w:r>
          </w:p>
        </w:tc>
        <w:tc>
          <w:tcPr>
            <w:tcW w:w="1962" w:type="dxa"/>
            <w:noWrap/>
            <w:hideMark/>
          </w:tcPr>
          <w:p w14:paraId="3793A6BA" w14:textId="77777777" w:rsidR="00866C65" w:rsidRPr="004F5BB1" w:rsidRDefault="00866C65" w:rsidP="00D91671">
            <w:pPr>
              <w:jc w:val="right"/>
              <w:rPr>
                <w:rFonts w:ascii="Calibri" w:eastAsia="Times New Roman" w:hAnsi="Calibri" w:cs="Times New Roman"/>
                <w:color w:val="000000"/>
              </w:rPr>
            </w:pPr>
            <w:r w:rsidRPr="004F5BB1">
              <w:rPr>
                <w:rFonts w:ascii="Calibri" w:eastAsia="Times New Roman" w:hAnsi="Calibri" w:cs="Times New Roman"/>
                <w:color w:val="000000"/>
              </w:rPr>
              <w:t>UPS Rank</w:t>
            </w:r>
          </w:p>
        </w:tc>
      </w:tr>
      <w:tr w:rsidR="00866C65" w:rsidRPr="004F5BB1" w14:paraId="1D18F12D" w14:textId="77777777" w:rsidTr="00577910">
        <w:trPr>
          <w:trHeight w:val="290"/>
        </w:trPr>
        <w:tc>
          <w:tcPr>
            <w:tcW w:w="2095" w:type="dxa"/>
            <w:noWrap/>
            <w:hideMark/>
          </w:tcPr>
          <w:p w14:paraId="00D68FF8"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Anadarko</w:t>
            </w:r>
          </w:p>
        </w:tc>
        <w:tc>
          <w:tcPr>
            <w:tcW w:w="1675" w:type="dxa"/>
            <w:noWrap/>
            <w:hideMark/>
          </w:tcPr>
          <w:p w14:paraId="425DD8E3" w14:textId="51556321"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62</w:t>
            </w:r>
          </w:p>
        </w:tc>
        <w:tc>
          <w:tcPr>
            <w:tcW w:w="1675" w:type="dxa"/>
            <w:noWrap/>
            <w:hideMark/>
          </w:tcPr>
          <w:p w14:paraId="2556545C"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2.90%</w:t>
            </w:r>
          </w:p>
        </w:tc>
        <w:tc>
          <w:tcPr>
            <w:tcW w:w="1962" w:type="dxa"/>
            <w:noWrap/>
            <w:hideMark/>
          </w:tcPr>
          <w:p w14:paraId="7BEF0ED5"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16</w:t>
            </w:r>
          </w:p>
        </w:tc>
      </w:tr>
      <w:tr w:rsidR="00866C65" w:rsidRPr="004F5BB1" w14:paraId="23769B70" w14:textId="77777777" w:rsidTr="00577910">
        <w:trPr>
          <w:trHeight w:val="290"/>
        </w:trPr>
        <w:tc>
          <w:tcPr>
            <w:tcW w:w="2095" w:type="dxa"/>
            <w:noWrap/>
            <w:hideMark/>
          </w:tcPr>
          <w:p w14:paraId="60E8FF1F"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Blanchard</w:t>
            </w:r>
          </w:p>
        </w:tc>
        <w:tc>
          <w:tcPr>
            <w:tcW w:w="1675" w:type="dxa"/>
            <w:noWrap/>
            <w:hideMark/>
          </w:tcPr>
          <w:p w14:paraId="659035CE" w14:textId="5B28AB2E"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87</w:t>
            </w:r>
          </w:p>
        </w:tc>
        <w:tc>
          <w:tcPr>
            <w:tcW w:w="1675" w:type="dxa"/>
            <w:noWrap/>
            <w:hideMark/>
          </w:tcPr>
          <w:p w14:paraId="686D0F1A"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4.07%</w:t>
            </w:r>
          </w:p>
        </w:tc>
        <w:tc>
          <w:tcPr>
            <w:tcW w:w="1962" w:type="dxa"/>
            <w:noWrap/>
            <w:hideMark/>
          </w:tcPr>
          <w:p w14:paraId="3AE94E88"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8</w:t>
            </w:r>
          </w:p>
        </w:tc>
      </w:tr>
      <w:tr w:rsidR="00866C65" w:rsidRPr="004F5BB1" w14:paraId="72F03B9A" w14:textId="77777777" w:rsidTr="00577910">
        <w:trPr>
          <w:trHeight w:val="290"/>
        </w:trPr>
        <w:tc>
          <w:tcPr>
            <w:tcW w:w="2095" w:type="dxa"/>
            <w:noWrap/>
            <w:hideMark/>
          </w:tcPr>
          <w:p w14:paraId="1835DDF9"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Byars</w:t>
            </w:r>
          </w:p>
        </w:tc>
        <w:tc>
          <w:tcPr>
            <w:tcW w:w="1675" w:type="dxa"/>
            <w:noWrap/>
            <w:hideMark/>
          </w:tcPr>
          <w:p w14:paraId="65915B78" w14:textId="127D848C"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66</w:t>
            </w:r>
          </w:p>
        </w:tc>
        <w:tc>
          <w:tcPr>
            <w:tcW w:w="1675" w:type="dxa"/>
            <w:noWrap/>
            <w:hideMark/>
          </w:tcPr>
          <w:p w14:paraId="146EE569"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3.09%</w:t>
            </w:r>
          </w:p>
        </w:tc>
        <w:tc>
          <w:tcPr>
            <w:tcW w:w="1962" w:type="dxa"/>
            <w:noWrap/>
            <w:hideMark/>
          </w:tcPr>
          <w:p w14:paraId="7D63A650"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13</w:t>
            </w:r>
          </w:p>
        </w:tc>
      </w:tr>
      <w:tr w:rsidR="00866C65" w:rsidRPr="004F5BB1" w14:paraId="1E66B232" w14:textId="77777777" w:rsidTr="00577910">
        <w:trPr>
          <w:trHeight w:val="290"/>
        </w:trPr>
        <w:tc>
          <w:tcPr>
            <w:tcW w:w="2095" w:type="dxa"/>
            <w:noWrap/>
            <w:hideMark/>
          </w:tcPr>
          <w:p w14:paraId="052B7C8F"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Cache</w:t>
            </w:r>
          </w:p>
        </w:tc>
        <w:tc>
          <w:tcPr>
            <w:tcW w:w="1675" w:type="dxa"/>
            <w:noWrap/>
            <w:hideMark/>
          </w:tcPr>
          <w:p w14:paraId="705625EE" w14:textId="213BCE24"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56</w:t>
            </w:r>
          </w:p>
        </w:tc>
        <w:tc>
          <w:tcPr>
            <w:tcW w:w="1675" w:type="dxa"/>
            <w:noWrap/>
            <w:hideMark/>
          </w:tcPr>
          <w:p w14:paraId="33FA0D34"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2.62%</w:t>
            </w:r>
          </w:p>
        </w:tc>
        <w:tc>
          <w:tcPr>
            <w:tcW w:w="1962" w:type="dxa"/>
            <w:noWrap/>
            <w:hideMark/>
          </w:tcPr>
          <w:p w14:paraId="1AD9538B"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17</w:t>
            </w:r>
          </w:p>
        </w:tc>
      </w:tr>
      <w:tr w:rsidR="00866C65" w:rsidRPr="004F5BB1" w14:paraId="3A58EA5F" w14:textId="77777777" w:rsidTr="00577910">
        <w:trPr>
          <w:trHeight w:val="290"/>
        </w:trPr>
        <w:tc>
          <w:tcPr>
            <w:tcW w:w="2095" w:type="dxa"/>
            <w:noWrap/>
            <w:hideMark/>
          </w:tcPr>
          <w:p w14:paraId="64CEF291"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Carnegie</w:t>
            </w:r>
          </w:p>
        </w:tc>
        <w:tc>
          <w:tcPr>
            <w:tcW w:w="1675" w:type="dxa"/>
            <w:noWrap/>
            <w:hideMark/>
          </w:tcPr>
          <w:p w14:paraId="723C8CAC" w14:textId="13497880"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63</w:t>
            </w:r>
          </w:p>
        </w:tc>
        <w:tc>
          <w:tcPr>
            <w:tcW w:w="1675" w:type="dxa"/>
            <w:noWrap/>
            <w:hideMark/>
          </w:tcPr>
          <w:p w14:paraId="17EDA72F"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2.95%</w:t>
            </w:r>
          </w:p>
        </w:tc>
        <w:tc>
          <w:tcPr>
            <w:tcW w:w="1962" w:type="dxa"/>
            <w:noWrap/>
            <w:hideMark/>
          </w:tcPr>
          <w:p w14:paraId="133383EE"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14.5</w:t>
            </w:r>
          </w:p>
        </w:tc>
      </w:tr>
      <w:tr w:rsidR="00866C65" w:rsidRPr="004F5BB1" w14:paraId="428B7A9C" w14:textId="77777777" w:rsidTr="00577910">
        <w:trPr>
          <w:trHeight w:val="290"/>
        </w:trPr>
        <w:tc>
          <w:tcPr>
            <w:tcW w:w="2095" w:type="dxa"/>
            <w:noWrap/>
            <w:hideMark/>
          </w:tcPr>
          <w:p w14:paraId="00241F19"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Cement</w:t>
            </w:r>
          </w:p>
        </w:tc>
        <w:tc>
          <w:tcPr>
            <w:tcW w:w="1675" w:type="dxa"/>
            <w:noWrap/>
            <w:hideMark/>
          </w:tcPr>
          <w:p w14:paraId="04C9BABB" w14:textId="1BECF810"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35</w:t>
            </w:r>
          </w:p>
        </w:tc>
        <w:tc>
          <w:tcPr>
            <w:tcW w:w="1675" w:type="dxa"/>
            <w:noWrap/>
            <w:hideMark/>
          </w:tcPr>
          <w:p w14:paraId="4A0D57B3"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1.64%</w:t>
            </w:r>
          </w:p>
        </w:tc>
        <w:tc>
          <w:tcPr>
            <w:tcW w:w="1962" w:type="dxa"/>
            <w:noWrap/>
            <w:hideMark/>
          </w:tcPr>
          <w:p w14:paraId="7CEA45FA"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22</w:t>
            </w:r>
          </w:p>
        </w:tc>
      </w:tr>
      <w:tr w:rsidR="00866C65" w:rsidRPr="004F5BB1" w14:paraId="278D5617" w14:textId="77777777" w:rsidTr="00577910">
        <w:trPr>
          <w:trHeight w:val="290"/>
        </w:trPr>
        <w:tc>
          <w:tcPr>
            <w:tcW w:w="2095" w:type="dxa"/>
            <w:noWrap/>
            <w:hideMark/>
          </w:tcPr>
          <w:p w14:paraId="7BEB96FF"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Chickasha</w:t>
            </w:r>
          </w:p>
        </w:tc>
        <w:tc>
          <w:tcPr>
            <w:tcW w:w="1675" w:type="dxa"/>
            <w:noWrap/>
            <w:hideMark/>
          </w:tcPr>
          <w:p w14:paraId="180CBD29" w14:textId="182E1600"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145</w:t>
            </w:r>
          </w:p>
        </w:tc>
        <w:tc>
          <w:tcPr>
            <w:tcW w:w="1675" w:type="dxa"/>
            <w:noWrap/>
            <w:hideMark/>
          </w:tcPr>
          <w:p w14:paraId="3BC17F93"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6.78%</w:t>
            </w:r>
          </w:p>
        </w:tc>
        <w:tc>
          <w:tcPr>
            <w:tcW w:w="1962" w:type="dxa"/>
            <w:noWrap/>
            <w:hideMark/>
          </w:tcPr>
          <w:p w14:paraId="0947EE4B"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3</w:t>
            </w:r>
          </w:p>
        </w:tc>
      </w:tr>
      <w:tr w:rsidR="00866C65" w:rsidRPr="004F5BB1" w14:paraId="430A4EEF" w14:textId="77777777" w:rsidTr="00577910">
        <w:trPr>
          <w:trHeight w:val="290"/>
        </w:trPr>
        <w:tc>
          <w:tcPr>
            <w:tcW w:w="2095" w:type="dxa"/>
            <w:noWrap/>
            <w:hideMark/>
          </w:tcPr>
          <w:p w14:paraId="742C7596"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Comanche</w:t>
            </w:r>
          </w:p>
        </w:tc>
        <w:tc>
          <w:tcPr>
            <w:tcW w:w="1675" w:type="dxa"/>
            <w:noWrap/>
            <w:hideMark/>
          </w:tcPr>
          <w:p w14:paraId="68A7F566" w14:textId="42393343"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120</w:t>
            </w:r>
          </w:p>
        </w:tc>
        <w:tc>
          <w:tcPr>
            <w:tcW w:w="1675" w:type="dxa"/>
            <w:noWrap/>
            <w:hideMark/>
          </w:tcPr>
          <w:p w14:paraId="0E7E3847"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5.61%</w:t>
            </w:r>
          </w:p>
        </w:tc>
        <w:tc>
          <w:tcPr>
            <w:tcW w:w="1962" w:type="dxa"/>
            <w:noWrap/>
            <w:hideMark/>
          </w:tcPr>
          <w:p w14:paraId="1B41B6B0"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4</w:t>
            </w:r>
          </w:p>
        </w:tc>
      </w:tr>
      <w:tr w:rsidR="00866C65" w:rsidRPr="004F5BB1" w14:paraId="45CAEF2A" w14:textId="77777777" w:rsidTr="00577910">
        <w:trPr>
          <w:trHeight w:val="290"/>
        </w:trPr>
        <w:tc>
          <w:tcPr>
            <w:tcW w:w="2095" w:type="dxa"/>
            <w:noWrap/>
            <w:hideMark/>
          </w:tcPr>
          <w:p w14:paraId="7D830E39"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Cyril</w:t>
            </w:r>
          </w:p>
        </w:tc>
        <w:tc>
          <w:tcPr>
            <w:tcW w:w="1675" w:type="dxa"/>
            <w:noWrap/>
            <w:hideMark/>
          </w:tcPr>
          <w:p w14:paraId="27C59406" w14:textId="1EE95418"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81</w:t>
            </w:r>
          </w:p>
        </w:tc>
        <w:tc>
          <w:tcPr>
            <w:tcW w:w="1675" w:type="dxa"/>
            <w:noWrap/>
            <w:hideMark/>
          </w:tcPr>
          <w:p w14:paraId="61CC72A2"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3.79%</w:t>
            </w:r>
          </w:p>
        </w:tc>
        <w:tc>
          <w:tcPr>
            <w:tcW w:w="1962" w:type="dxa"/>
            <w:noWrap/>
            <w:hideMark/>
          </w:tcPr>
          <w:p w14:paraId="7B56A37D"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9</w:t>
            </w:r>
          </w:p>
        </w:tc>
      </w:tr>
      <w:tr w:rsidR="00866C65" w:rsidRPr="004F5BB1" w14:paraId="4C60AE06" w14:textId="77777777" w:rsidTr="00577910">
        <w:trPr>
          <w:trHeight w:val="290"/>
        </w:trPr>
        <w:tc>
          <w:tcPr>
            <w:tcW w:w="2095" w:type="dxa"/>
            <w:noWrap/>
            <w:hideMark/>
          </w:tcPr>
          <w:p w14:paraId="154608BC"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Duncan</w:t>
            </w:r>
          </w:p>
        </w:tc>
        <w:tc>
          <w:tcPr>
            <w:tcW w:w="1675" w:type="dxa"/>
            <w:noWrap/>
            <w:hideMark/>
          </w:tcPr>
          <w:p w14:paraId="3AC9CC0B" w14:textId="0F006588"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296</w:t>
            </w:r>
          </w:p>
        </w:tc>
        <w:tc>
          <w:tcPr>
            <w:tcW w:w="1675" w:type="dxa"/>
            <w:noWrap/>
            <w:hideMark/>
          </w:tcPr>
          <w:p w14:paraId="6AA5A13A"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13.84%</w:t>
            </w:r>
          </w:p>
        </w:tc>
        <w:tc>
          <w:tcPr>
            <w:tcW w:w="1962" w:type="dxa"/>
            <w:noWrap/>
            <w:hideMark/>
          </w:tcPr>
          <w:p w14:paraId="6F27291A"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2</w:t>
            </w:r>
          </w:p>
        </w:tc>
      </w:tr>
      <w:tr w:rsidR="00866C65" w:rsidRPr="004F5BB1" w14:paraId="08A679CC" w14:textId="77777777" w:rsidTr="00577910">
        <w:trPr>
          <w:trHeight w:val="290"/>
        </w:trPr>
        <w:tc>
          <w:tcPr>
            <w:tcW w:w="2095" w:type="dxa"/>
            <w:noWrap/>
            <w:hideMark/>
          </w:tcPr>
          <w:p w14:paraId="34010574"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Elgin</w:t>
            </w:r>
          </w:p>
        </w:tc>
        <w:tc>
          <w:tcPr>
            <w:tcW w:w="1675" w:type="dxa"/>
            <w:noWrap/>
            <w:hideMark/>
          </w:tcPr>
          <w:p w14:paraId="263B14D9" w14:textId="4A6D5365"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74</w:t>
            </w:r>
          </w:p>
        </w:tc>
        <w:tc>
          <w:tcPr>
            <w:tcW w:w="1675" w:type="dxa"/>
            <w:noWrap/>
            <w:hideMark/>
          </w:tcPr>
          <w:p w14:paraId="439B9D47"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3.46%</w:t>
            </w:r>
          </w:p>
        </w:tc>
        <w:tc>
          <w:tcPr>
            <w:tcW w:w="1962" w:type="dxa"/>
            <w:noWrap/>
            <w:hideMark/>
          </w:tcPr>
          <w:p w14:paraId="43ED7B78"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12</w:t>
            </w:r>
          </w:p>
        </w:tc>
      </w:tr>
      <w:tr w:rsidR="00866C65" w:rsidRPr="004F5BB1" w14:paraId="20C560F2" w14:textId="77777777" w:rsidTr="00577910">
        <w:trPr>
          <w:trHeight w:val="290"/>
        </w:trPr>
        <w:tc>
          <w:tcPr>
            <w:tcW w:w="2095" w:type="dxa"/>
            <w:noWrap/>
            <w:hideMark/>
          </w:tcPr>
          <w:p w14:paraId="759B3A5B"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Frederick</w:t>
            </w:r>
          </w:p>
        </w:tc>
        <w:tc>
          <w:tcPr>
            <w:tcW w:w="1675" w:type="dxa"/>
            <w:noWrap/>
            <w:hideMark/>
          </w:tcPr>
          <w:p w14:paraId="5F1ABE8D" w14:textId="31718BD1"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118</w:t>
            </w:r>
          </w:p>
        </w:tc>
        <w:tc>
          <w:tcPr>
            <w:tcW w:w="1675" w:type="dxa"/>
            <w:noWrap/>
            <w:hideMark/>
          </w:tcPr>
          <w:p w14:paraId="200D0D0D"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5.52%</w:t>
            </w:r>
          </w:p>
        </w:tc>
        <w:tc>
          <w:tcPr>
            <w:tcW w:w="1962" w:type="dxa"/>
            <w:noWrap/>
            <w:hideMark/>
          </w:tcPr>
          <w:p w14:paraId="2FBA7FCB"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5</w:t>
            </w:r>
          </w:p>
        </w:tc>
      </w:tr>
      <w:tr w:rsidR="00866C65" w:rsidRPr="004F5BB1" w14:paraId="0021476B" w14:textId="77777777" w:rsidTr="00577910">
        <w:trPr>
          <w:trHeight w:val="290"/>
        </w:trPr>
        <w:tc>
          <w:tcPr>
            <w:tcW w:w="2095" w:type="dxa"/>
            <w:noWrap/>
            <w:hideMark/>
          </w:tcPr>
          <w:p w14:paraId="4F24E15B"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Geronimo</w:t>
            </w:r>
          </w:p>
        </w:tc>
        <w:tc>
          <w:tcPr>
            <w:tcW w:w="1675" w:type="dxa"/>
            <w:noWrap/>
            <w:hideMark/>
          </w:tcPr>
          <w:p w14:paraId="54E637CC" w14:textId="62827CB4"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63</w:t>
            </w:r>
          </w:p>
        </w:tc>
        <w:tc>
          <w:tcPr>
            <w:tcW w:w="1675" w:type="dxa"/>
            <w:noWrap/>
            <w:hideMark/>
          </w:tcPr>
          <w:p w14:paraId="1EF781DA"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2.95%</w:t>
            </w:r>
          </w:p>
        </w:tc>
        <w:tc>
          <w:tcPr>
            <w:tcW w:w="1962" w:type="dxa"/>
            <w:noWrap/>
            <w:hideMark/>
          </w:tcPr>
          <w:p w14:paraId="183D3B86"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14.5</w:t>
            </w:r>
          </w:p>
        </w:tc>
      </w:tr>
      <w:tr w:rsidR="00866C65" w:rsidRPr="004F5BB1" w14:paraId="7DBAA44F" w14:textId="77777777" w:rsidTr="00577910">
        <w:trPr>
          <w:trHeight w:val="290"/>
        </w:trPr>
        <w:tc>
          <w:tcPr>
            <w:tcW w:w="2095" w:type="dxa"/>
            <w:noWrap/>
            <w:hideMark/>
          </w:tcPr>
          <w:p w14:paraId="17BD8F24"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Lawton</w:t>
            </w:r>
          </w:p>
        </w:tc>
        <w:tc>
          <w:tcPr>
            <w:tcW w:w="1675" w:type="dxa"/>
            <w:noWrap/>
            <w:hideMark/>
          </w:tcPr>
          <w:p w14:paraId="5E29258E" w14:textId="14C4A1C3"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328</w:t>
            </w:r>
          </w:p>
        </w:tc>
        <w:tc>
          <w:tcPr>
            <w:tcW w:w="1675" w:type="dxa"/>
            <w:noWrap/>
            <w:hideMark/>
          </w:tcPr>
          <w:p w14:paraId="6B9299BF"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15.34%</w:t>
            </w:r>
          </w:p>
        </w:tc>
        <w:tc>
          <w:tcPr>
            <w:tcW w:w="1962" w:type="dxa"/>
            <w:noWrap/>
            <w:hideMark/>
          </w:tcPr>
          <w:p w14:paraId="72212CA5"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w:t>
            </w:r>
          </w:p>
        </w:tc>
      </w:tr>
      <w:tr w:rsidR="00866C65" w:rsidRPr="004F5BB1" w14:paraId="3C43FEDC" w14:textId="77777777" w:rsidTr="00577910">
        <w:trPr>
          <w:trHeight w:val="290"/>
        </w:trPr>
        <w:tc>
          <w:tcPr>
            <w:tcW w:w="2095" w:type="dxa"/>
            <w:noWrap/>
            <w:hideMark/>
          </w:tcPr>
          <w:p w14:paraId="7C3E59F7"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Marlow</w:t>
            </w:r>
          </w:p>
        </w:tc>
        <w:tc>
          <w:tcPr>
            <w:tcW w:w="1675" w:type="dxa"/>
            <w:noWrap/>
            <w:hideMark/>
          </w:tcPr>
          <w:p w14:paraId="7F0E4EE4" w14:textId="4CDFBFF9"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107</w:t>
            </w:r>
          </w:p>
        </w:tc>
        <w:tc>
          <w:tcPr>
            <w:tcW w:w="1675" w:type="dxa"/>
            <w:noWrap/>
            <w:hideMark/>
          </w:tcPr>
          <w:p w14:paraId="62F56BE6"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5.00%</w:t>
            </w:r>
          </w:p>
        </w:tc>
        <w:tc>
          <w:tcPr>
            <w:tcW w:w="1962" w:type="dxa"/>
            <w:noWrap/>
            <w:hideMark/>
          </w:tcPr>
          <w:p w14:paraId="7C39461F"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6</w:t>
            </w:r>
          </w:p>
        </w:tc>
      </w:tr>
      <w:tr w:rsidR="00866C65" w:rsidRPr="004F5BB1" w14:paraId="52B57EE7" w14:textId="77777777" w:rsidTr="00577910">
        <w:trPr>
          <w:trHeight w:val="290"/>
        </w:trPr>
        <w:tc>
          <w:tcPr>
            <w:tcW w:w="2095" w:type="dxa"/>
            <w:noWrap/>
            <w:hideMark/>
          </w:tcPr>
          <w:p w14:paraId="17951178"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Purcell</w:t>
            </w:r>
          </w:p>
        </w:tc>
        <w:tc>
          <w:tcPr>
            <w:tcW w:w="1675" w:type="dxa"/>
            <w:noWrap/>
            <w:hideMark/>
          </w:tcPr>
          <w:p w14:paraId="4CCBF060" w14:textId="7CE6DB23"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98</w:t>
            </w:r>
          </w:p>
        </w:tc>
        <w:tc>
          <w:tcPr>
            <w:tcW w:w="1675" w:type="dxa"/>
            <w:noWrap/>
            <w:hideMark/>
          </w:tcPr>
          <w:p w14:paraId="46D16D2A"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4.58%</w:t>
            </w:r>
          </w:p>
        </w:tc>
        <w:tc>
          <w:tcPr>
            <w:tcW w:w="1962" w:type="dxa"/>
            <w:noWrap/>
            <w:hideMark/>
          </w:tcPr>
          <w:p w14:paraId="6B55B960"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7</w:t>
            </w:r>
          </w:p>
        </w:tc>
      </w:tr>
      <w:tr w:rsidR="00866C65" w:rsidRPr="004F5BB1" w14:paraId="3D2C5632" w14:textId="77777777" w:rsidTr="00577910">
        <w:trPr>
          <w:trHeight w:val="290"/>
        </w:trPr>
        <w:tc>
          <w:tcPr>
            <w:tcW w:w="2095" w:type="dxa"/>
            <w:noWrap/>
            <w:hideMark/>
          </w:tcPr>
          <w:p w14:paraId="17D23478"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Ringling</w:t>
            </w:r>
          </w:p>
        </w:tc>
        <w:tc>
          <w:tcPr>
            <w:tcW w:w="1675" w:type="dxa"/>
            <w:noWrap/>
            <w:hideMark/>
          </w:tcPr>
          <w:p w14:paraId="76339D2F" w14:textId="0C79BC2C"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78</w:t>
            </w:r>
          </w:p>
        </w:tc>
        <w:tc>
          <w:tcPr>
            <w:tcW w:w="1675" w:type="dxa"/>
            <w:noWrap/>
            <w:hideMark/>
          </w:tcPr>
          <w:p w14:paraId="3521F9C1"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3.65%</w:t>
            </w:r>
          </w:p>
        </w:tc>
        <w:tc>
          <w:tcPr>
            <w:tcW w:w="1962" w:type="dxa"/>
            <w:noWrap/>
            <w:hideMark/>
          </w:tcPr>
          <w:p w14:paraId="73772751"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10</w:t>
            </w:r>
          </w:p>
        </w:tc>
      </w:tr>
      <w:tr w:rsidR="00866C65" w:rsidRPr="004F5BB1" w14:paraId="6BE5619B" w14:textId="77777777" w:rsidTr="00577910">
        <w:trPr>
          <w:trHeight w:val="290"/>
        </w:trPr>
        <w:tc>
          <w:tcPr>
            <w:tcW w:w="2095" w:type="dxa"/>
            <w:noWrap/>
            <w:hideMark/>
          </w:tcPr>
          <w:p w14:paraId="68F39B19"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Ryan</w:t>
            </w:r>
          </w:p>
        </w:tc>
        <w:tc>
          <w:tcPr>
            <w:tcW w:w="1675" w:type="dxa"/>
            <w:noWrap/>
            <w:hideMark/>
          </w:tcPr>
          <w:p w14:paraId="6491ED3D" w14:textId="3EF3AC69"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75</w:t>
            </w:r>
          </w:p>
        </w:tc>
        <w:tc>
          <w:tcPr>
            <w:tcW w:w="1675" w:type="dxa"/>
            <w:noWrap/>
            <w:hideMark/>
          </w:tcPr>
          <w:p w14:paraId="4D473139"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3.51%</w:t>
            </w:r>
          </w:p>
        </w:tc>
        <w:tc>
          <w:tcPr>
            <w:tcW w:w="1962" w:type="dxa"/>
            <w:noWrap/>
            <w:hideMark/>
          </w:tcPr>
          <w:p w14:paraId="3F383F68"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11</w:t>
            </w:r>
          </w:p>
        </w:tc>
      </w:tr>
      <w:tr w:rsidR="00866C65" w:rsidRPr="004F5BB1" w14:paraId="46E51BE6" w14:textId="77777777" w:rsidTr="00577910">
        <w:trPr>
          <w:trHeight w:val="290"/>
        </w:trPr>
        <w:tc>
          <w:tcPr>
            <w:tcW w:w="2095" w:type="dxa"/>
            <w:noWrap/>
            <w:hideMark/>
          </w:tcPr>
          <w:p w14:paraId="59DE5591"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Temple</w:t>
            </w:r>
          </w:p>
        </w:tc>
        <w:tc>
          <w:tcPr>
            <w:tcW w:w="1675" w:type="dxa"/>
            <w:noWrap/>
            <w:hideMark/>
          </w:tcPr>
          <w:p w14:paraId="418588FF" w14:textId="56AB08A1"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54</w:t>
            </w:r>
          </w:p>
        </w:tc>
        <w:tc>
          <w:tcPr>
            <w:tcW w:w="1675" w:type="dxa"/>
            <w:noWrap/>
            <w:hideMark/>
          </w:tcPr>
          <w:p w14:paraId="3AE57900"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2.53%</w:t>
            </w:r>
          </w:p>
        </w:tc>
        <w:tc>
          <w:tcPr>
            <w:tcW w:w="1962" w:type="dxa"/>
            <w:noWrap/>
            <w:hideMark/>
          </w:tcPr>
          <w:p w14:paraId="105FD117"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18</w:t>
            </w:r>
          </w:p>
        </w:tc>
      </w:tr>
      <w:tr w:rsidR="00866C65" w:rsidRPr="004F5BB1" w14:paraId="53614FBF" w14:textId="77777777" w:rsidTr="00577910">
        <w:trPr>
          <w:trHeight w:val="290"/>
        </w:trPr>
        <w:tc>
          <w:tcPr>
            <w:tcW w:w="2095" w:type="dxa"/>
            <w:noWrap/>
            <w:hideMark/>
          </w:tcPr>
          <w:p w14:paraId="5E6C1767"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Walters</w:t>
            </w:r>
          </w:p>
        </w:tc>
        <w:tc>
          <w:tcPr>
            <w:tcW w:w="1675" w:type="dxa"/>
            <w:noWrap/>
            <w:hideMark/>
          </w:tcPr>
          <w:p w14:paraId="73CAA3E1" w14:textId="3D37694D"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41</w:t>
            </w:r>
          </w:p>
        </w:tc>
        <w:tc>
          <w:tcPr>
            <w:tcW w:w="1675" w:type="dxa"/>
            <w:noWrap/>
            <w:hideMark/>
          </w:tcPr>
          <w:p w14:paraId="3FFDEA4C"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1.92%</w:t>
            </w:r>
          </w:p>
        </w:tc>
        <w:tc>
          <w:tcPr>
            <w:tcW w:w="1962" w:type="dxa"/>
            <w:noWrap/>
            <w:hideMark/>
          </w:tcPr>
          <w:p w14:paraId="0B122D52"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20</w:t>
            </w:r>
          </w:p>
        </w:tc>
      </w:tr>
      <w:tr w:rsidR="00866C65" w:rsidRPr="004F5BB1" w14:paraId="554A0519" w14:textId="77777777" w:rsidTr="00577910">
        <w:trPr>
          <w:trHeight w:val="290"/>
        </w:trPr>
        <w:tc>
          <w:tcPr>
            <w:tcW w:w="2095" w:type="dxa"/>
            <w:noWrap/>
            <w:hideMark/>
          </w:tcPr>
          <w:p w14:paraId="573D2BA0"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Washington</w:t>
            </w:r>
          </w:p>
        </w:tc>
        <w:tc>
          <w:tcPr>
            <w:tcW w:w="1675" w:type="dxa"/>
            <w:noWrap/>
            <w:hideMark/>
          </w:tcPr>
          <w:p w14:paraId="60BF7FC6" w14:textId="612AEBF5"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53</w:t>
            </w:r>
          </w:p>
        </w:tc>
        <w:tc>
          <w:tcPr>
            <w:tcW w:w="1675" w:type="dxa"/>
            <w:noWrap/>
            <w:hideMark/>
          </w:tcPr>
          <w:p w14:paraId="2D95C94A"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2.48%</w:t>
            </w:r>
          </w:p>
        </w:tc>
        <w:tc>
          <w:tcPr>
            <w:tcW w:w="1962" w:type="dxa"/>
            <w:noWrap/>
            <w:hideMark/>
          </w:tcPr>
          <w:p w14:paraId="6657E71C"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19</w:t>
            </w:r>
          </w:p>
        </w:tc>
      </w:tr>
      <w:tr w:rsidR="00866C65" w:rsidRPr="004F5BB1" w14:paraId="765EF944" w14:textId="77777777" w:rsidTr="00577910">
        <w:trPr>
          <w:trHeight w:val="290"/>
        </w:trPr>
        <w:tc>
          <w:tcPr>
            <w:tcW w:w="2095" w:type="dxa"/>
            <w:noWrap/>
            <w:hideMark/>
          </w:tcPr>
          <w:p w14:paraId="13B26774" w14:textId="77777777" w:rsidR="00866C65" w:rsidRPr="004F5BB1" w:rsidRDefault="00866C65" w:rsidP="00577910">
            <w:pPr>
              <w:rPr>
                <w:rFonts w:ascii="Calibri" w:eastAsia="Times New Roman" w:hAnsi="Calibri" w:cs="Times New Roman"/>
                <w:color w:val="000000"/>
              </w:rPr>
            </w:pPr>
            <w:r w:rsidRPr="004F5BB1">
              <w:rPr>
                <w:rFonts w:ascii="Calibri" w:eastAsia="Times New Roman" w:hAnsi="Calibri" w:cs="Times New Roman"/>
                <w:color w:val="000000"/>
              </w:rPr>
              <w:t>Wayne</w:t>
            </w:r>
          </w:p>
        </w:tc>
        <w:tc>
          <w:tcPr>
            <w:tcW w:w="1675" w:type="dxa"/>
            <w:noWrap/>
            <w:hideMark/>
          </w:tcPr>
          <w:p w14:paraId="3E3778AD" w14:textId="2A0D1D1F"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38</w:t>
            </w:r>
          </w:p>
        </w:tc>
        <w:tc>
          <w:tcPr>
            <w:tcW w:w="1675" w:type="dxa"/>
            <w:noWrap/>
            <w:hideMark/>
          </w:tcPr>
          <w:p w14:paraId="711D4CC7"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1.78%</w:t>
            </w:r>
          </w:p>
        </w:tc>
        <w:tc>
          <w:tcPr>
            <w:tcW w:w="1962" w:type="dxa"/>
            <w:noWrap/>
            <w:hideMark/>
          </w:tcPr>
          <w:p w14:paraId="0C175686" w14:textId="77777777" w:rsidR="00866C65" w:rsidRPr="004F5BB1" w:rsidRDefault="00866C65" w:rsidP="00577910">
            <w:pPr>
              <w:jc w:val="right"/>
              <w:rPr>
                <w:rFonts w:ascii="Calibri" w:eastAsia="Times New Roman" w:hAnsi="Calibri" w:cs="Times New Roman"/>
                <w:color w:val="000000"/>
              </w:rPr>
            </w:pPr>
            <w:r w:rsidRPr="004F5BB1">
              <w:rPr>
                <w:rFonts w:ascii="Calibri" w:eastAsia="Times New Roman" w:hAnsi="Calibri" w:cs="Times New Roman"/>
                <w:color w:val="000000"/>
              </w:rPr>
              <w:t>21</w:t>
            </w:r>
          </w:p>
        </w:tc>
      </w:tr>
      <w:tr w:rsidR="00866C65" w:rsidRPr="004F5BB1" w14:paraId="74EDB488" w14:textId="77777777" w:rsidTr="00577910">
        <w:trPr>
          <w:trHeight w:val="290"/>
        </w:trPr>
        <w:tc>
          <w:tcPr>
            <w:tcW w:w="2095" w:type="dxa"/>
            <w:noWrap/>
            <w:hideMark/>
          </w:tcPr>
          <w:p w14:paraId="348D9473" w14:textId="77777777" w:rsidR="00866C65" w:rsidRPr="004F5BB1" w:rsidRDefault="00866C65" w:rsidP="00577910">
            <w:pPr>
              <w:rPr>
                <w:rFonts w:ascii="Calibri" w:eastAsia="Times New Roman" w:hAnsi="Calibri" w:cs="Times New Roman"/>
                <w:b/>
                <w:bCs/>
                <w:color w:val="000000"/>
              </w:rPr>
            </w:pPr>
            <w:r w:rsidRPr="004F5BB1">
              <w:rPr>
                <w:rFonts w:ascii="Calibri" w:eastAsia="Times New Roman" w:hAnsi="Calibri" w:cs="Times New Roman"/>
                <w:b/>
                <w:bCs/>
                <w:color w:val="000000"/>
              </w:rPr>
              <w:t>Totals</w:t>
            </w:r>
          </w:p>
        </w:tc>
        <w:tc>
          <w:tcPr>
            <w:tcW w:w="1675" w:type="dxa"/>
            <w:noWrap/>
            <w:hideMark/>
          </w:tcPr>
          <w:p w14:paraId="3684C53D" w14:textId="5B90C66E" w:rsidR="00866C65" w:rsidRPr="004F5BB1" w:rsidRDefault="00866C65" w:rsidP="00292C88">
            <w:pPr>
              <w:jc w:val="center"/>
              <w:rPr>
                <w:rFonts w:ascii="Calibri" w:eastAsia="Times New Roman" w:hAnsi="Calibri" w:cs="Times New Roman"/>
                <w:b/>
                <w:bCs/>
                <w:color w:val="000000"/>
              </w:rPr>
            </w:pPr>
            <w:r w:rsidRPr="004F5BB1">
              <w:rPr>
                <w:rFonts w:ascii="Calibri" w:eastAsia="Times New Roman" w:hAnsi="Calibri" w:cs="Times New Roman"/>
                <w:b/>
                <w:bCs/>
                <w:color w:val="000000"/>
              </w:rPr>
              <w:t>2,138</w:t>
            </w:r>
          </w:p>
        </w:tc>
        <w:tc>
          <w:tcPr>
            <w:tcW w:w="1675" w:type="dxa"/>
            <w:noWrap/>
            <w:hideMark/>
          </w:tcPr>
          <w:p w14:paraId="1E8F7740" w14:textId="77777777" w:rsidR="00866C65" w:rsidRPr="004F5BB1" w:rsidRDefault="00866C65" w:rsidP="00292C88">
            <w:pPr>
              <w:jc w:val="center"/>
              <w:rPr>
                <w:rFonts w:ascii="Calibri" w:eastAsia="Times New Roman" w:hAnsi="Calibri" w:cs="Times New Roman"/>
                <w:color w:val="000000"/>
              </w:rPr>
            </w:pPr>
            <w:r w:rsidRPr="004F5BB1">
              <w:rPr>
                <w:rFonts w:ascii="Calibri" w:eastAsia="Times New Roman" w:hAnsi="Calibri" w:cs="Times New Roman"/>
                <w:color w:val="000000"/>
              </w:rPr>
              <w:t>100.00%</w:t>
            </w:r>
          </w:p>
        </w:tc>
        <w:tc>
          <w:tcPr>
            <w:tcW w:w="1962" w:type="dxa"/>
            <w:noWrap/>
            <w:hideMark/>
          </w:tcPr>
          <w:p w14:paraId="00DE8DAC" w14:textId="77777777" w:rsidR="00866C65" w:rsidRPr="004F5BB1" w:rsidRDefault="00866C65" w:rsidP="00577910">
            <w:pPr>
              <w:jc w:val="right"/>
              <w:rPr>
                <w:rFonts w:ascii="Calibri" w:eastAsia="Times New Roman" w:hAnsi="Calibri" w:cs="Times New Roman"/>
                <w:color w:val="000000"/>
              </w:rPr>
            </w:pPr>
          </w:p>
        </w:tc>
      </w:tr>
    </w:tbl>
    <w:p w14:paraId="305953C9" w14:textId="77777777" w:rsidR="00866C65" w:rsidRDefault="00866C65"/>
    <w:p w14:paraId="5CE2C49B" w14:textId="67A35F4E" w:rsidR="004F5BB1" w:rsidRDefault="00A64D74">
      <w:r>
        <w:t xml:space="preserve">Unduplicated Persons Served </w:t>
      </w:r>
      <w:r>
        <w:rPr>
          <w:rFonts w:ascii="Calibri" w:eastAsia="Times New Roman" w:hAnsi="Calibri" w:cs="Times New Roman"/>
          <w:color w:val="000000"/>
        </w:rPr>
        <w:t>information provided by A</w:t>
      </w:r>
      <w:r>
        <w:rPr>
          <w:rFonts w:ascii="Calibri" w:eastAsia="Times New Roman" w:hAnsi="Calibri" w:cs="Times New Roman"/>
          <w:color w:val="000000"/>
        </w:rPr>
        <w:t xml:space="preserve">ging </w:t>
      </w:r>
      <w:r>
        <w:rPr>
          <w:rFonts w:ascii="Calibri" w:eastAsia="Times New Roman" w:hAnsi="Calibri" w:cs="Times New Roman"/>
          <w:color w:val="000000"/>
        </w:rPr>
        <w:t>I</w:t>
      </w:r>
      <w:r>
        <w:rPr>
          <w:rFonts w:ascii="Calibri" w:eastAsia="Times New Roman" w:hAnsi="Calibri" w:cs="Times New Roman"/>
          <w:color w:val="000000"/>
        </w:rPr>
        <w:t xml:space="preserve">nformation </w:t>
      </w:r>
      <w:r>
        <w:rPr>
          <w:rFonts w:ascii="Calibri" w:eastAsia="Times New Roman" w:hAnsi="Calibri" w:cs="Times New Roman"/>
          <w:color w:val="000000"/>
        </w:rPr>
        <w:t>M</w:t>
      </w:r>
      <w:r>
        <w:rPr>
          <w:rFonts w:ascii="Calibri" w:eastAsia="Times New Roman" w:hAnsi="Calibri" w:cs="Times New Roman"/>
          <w:color w:val="000000"/>
        </w:rPr>
        <w:t>anagement (AIM)</w:t>
      </w:r>
      <w:r>
        <w:rPr>
          <w:rFonts w:ascii="Calibri" w:eastAsia="Times New Roman" w:hAnsi="Calibri" w:cs="Times New Roman"/>
          <w:color w:val="000000"/>
        </w:rPr>
        <w:t xml:space="preserve"> data entered by the Nutrition Projects for the period of April 2015 through March 2016</w:t>
      </w:r>
      <w:r>
        <w:rPr>
          <w:rFonts w:ascii="Calibri" w:eastAsia="Times New Roman" w:hAnsi="Calibri" w:cs="Times New Roman"/>
          <w:color w:val="000000"/>
        </w:rPr>
        <w:t>.</w:t>
      </w:r>
      <w:r w:rsidR="004F5BB1">
        <w:br w:type="page"/>
      </w:r>
    </w:p>
    <w:tbl>
      <w:tblPr>
        <w:tblStyle w:val="TableGrid"/>
        <w:tblW w:w="0" w:type="auto"/>
        <w:tblLook w:val="04A0" w:firstRow="1" w:lastRow="0" w:firstColumn="1" w:lastColumn="0" w:noHBand="0" w:noVBand="1"/>
      </w:tblPr>
      <w:tblGrid>
        <w:gridCol w:w="2119"/>
        <w:gridCol w:w="1984"/>
        <w:gridCol w:w="2701"/>
        <w:gridCol w:w="2546"/>
      </w:tblGrid>
      <w:tr w:rsidR="004F5BB1" w:rsidRPr="004F5BB1" w14:paraId="40DACC63" w14:textId="77777777" w:rsidTr="004F5BB1">
        <w:trPr>
          <w:trHeight w:val="290"/>
        </w:trPr>
        <w:tc>
          <w:tcPr>
            <w:tcW w:w="2180" w:type="dxa"/>
            <w:noWrap/>
            <w:hideMark/>
          </w:tcPr>
          <w:p w14:paraId="029D5C88" w14:textId="77777777" w:rsidR="004F5BB1" w:rsidRPr="004F5BB1" w:rsidRDefault="004F5BB1">
            <w:r w:rsidRPr="004F5BB1">
              <w:lastRenderedPageBreak/>
              <w:t>Title III Community</w:t>
            </w:r>
          </w:p>
        </w:tc>
        <w:tc>
          <w:tcPr>
            <w:tcW w:w="2040" w:type="dxa"/>
            <w:noWrap/>
            <w:hideMark/>
          </w:tcPr>
          <w:p w14:paraId="69F3884C" w14:textId="77777777" w:rsidR="004F5BB1" w:rsidRPr="004F5BB1" w:rsidRDefault="004F5BB1" w:rsidP="00292C88">
            <w:pPr>
              <w:jc w:val="center"/>
            </w:pPr>
            <w:r w:rsidRPr="004F5BB1">
              <w:t>Community Impact</w:t>
            </w:r>
          </w:p>
        </w:tc>
        <w:tc>
          <w:tcPr>
            <w:tcW w:w="2780" w:type="dxa"/>
            <w:noWrap/>
            <w:hideMark/>
          </w:tcPr>
          <w:p w14:paraId="3EC0C2F9" w14:textId="77777777" w:rsidR="004F5BB1" w:rsidRPr="004F5BB1" w:rsidRDefault="004F5BB1" w:rsidP="00292C88">
            <w:pPr>
              <w:jc w:val="center"/>
            </w:pPr>
            <w:r w:rsidRPr="004F5BB1">
              <w:t>Community Impact rating</w:t>
            </w:r>
          </w:p>
        </w:tc>
        <w:tc>
          <w:tcPr>
            <w:tcW w:w="2620" w:type="dxa"/>
            <w:noWrap/>
            <w:hideMark/>
          </w:tcPr>
          <w:p w14:paraId="0404A280" w14:textId="77777777" w:rsidR="004F5BB1" w:rsidRPr="004F5BB1" w:rsidRDefault="004F5BB1" w:rsidP="00292C88">
            <w:pPr>
              <w:jc w:val="right"/>
            </w:pPr>
            <w:r w:rsidRPr="004F5BB1">
              <w:t>Community Impact Rank</w:t>
            </w:r>
          </w:p>
        </w:tc>
      </w:tr>
      <w:tr w:rsidR="004F5BB1" w:rsidRPr="004F5BB1" w14:paraId="374ED01C" w14:textId="77777777" w:rsidTr="004F5BB1">
        <w:trPr>
          <w:trHeight w:val="290"/>
        </w:trPr>
        <w:tc>
          <w:tcPr>
            <w:tcW w:w="2180" w:type="dxa"/>
            <w:noWrap/>
            <w:hideMark/>
          </w:tcPr>
          <w:p w14:paraId="24DFBB2C" w14:textId="77777777" w:rsidR="004F5BB1" w:rsidRPr="004F5BB1" w:rsidRDefault="004F5BB1">
            <w:r w:rsidRPr="004F5BB1">
              <w:t>Anadarko</w:t>
            </w:r>
          </w:p>
        </w:tc>
        <w:tc>
          <w:tcPr>
            <w:tcW w:w="2040" w:type="dxa"/>
            <w:noWrap/>
            <w:hideMark/>
          </w:tcPr>
          <w:p w14:paraId="361C4C38" w14:textId="77777777" w:rsidR="004F5BB1" w:rsidRPr="004F5BB1" w:rsidRDefault="004F5BB1" w:rsidP="00292C88">
            <w:pPr>
              <w:jc w:val="center"/>
            </w:pPr>
            <w:r w:rsidRPr="004F5BB1">
              <w:t>5.37%</w:t>
            </w:r>
          </w:p>
        </w:tc>
        <w:tc>
          <w:tcPr>
            <w:tcW w:w="2780" w:type="dxa"/>
            <w:noWrap/>
            <w:hideMark/>
          </w:tcPr>
          <w:p w14:paraId="76A4D3E3" w14:textId="77777777" w:rsidR="004F5BB1" w:rsidRPr="004F5BB1" w:rsidRDefault="004F5BB1" w:rsidP="00292C88">
            <w:pPr>
              <w:jc w:val="center"/>
            </w:pPr>
            <w:r w:rsidRPr="004F5BB1">
              <w:t>0.99%</w:t>
            </w:r>
          </w:p>
        </w:tc>
        <w:tc>
          <w:tcPr>
            <w:tcW w:w="2620" w:type="dxa"/>
            <w:noWrap/>
            <w:hideMark/>
          </w:tcPr>
          <w:p w14:paraId="2C61999C" w14:textId="77777777" w:rsidR="004F5BB1" w:rsidRPr="004F5BB1" w:rsidRDefault="004F5BB1" w:rsidP="00292C88">
            <w:pPr>
              <w:jc w:val="right"/>
            </w:pPr>
            <w:r w:rsidRPr="004F5BB1">
              <w:t>20</w:t>
            </w:r>
          </w:p>
        </w:tc>
      </w:tr>
      <w:tr w:rsidR="004F5BB1" w:rsidRPr="004F5BB1" w14:paraId="02F25C8A" w14:textId="77777777" w:rsidTr="004F5BB1">
        <w:trPr>
          <w:trHeight w:val="290"/>
        </w:trPr>
        <w:tc>
          <w:tcPr>
            <w:tcW w:w="2180" w:type="dxa"/>
            <w:noWrap/>
            <w:hideMark/>
          </w:tcPr>
          <w:p w14:paraId="6592A53A" w14:textId="77777777" w:rsidR="004F5BB1" w:rsidRPr="004F5BB1" w:rsidRDefault="004F5BB1">
            <w:r w:rsidRPr="004F5BB1">
              <w:t>Blanchard</w:t>
            </w:r>
          </w:p>
        </w:tc>
        <w:tc>
          <w:tcPr>
            <w:tcW w:w="2040" w:type="dxa"/>
            <w:noWrap/>
            <w:hideMark/>
          </w:tcPr>
          <w:p w14:paraId="45D980DB" w14:textId="77777777" w:rsidR="004F5BB1" w:rsidRPr="004F5BB1" w:rsidRDefault="004F5BB1" w:rsidP="00292C88">
            <w:pPr>
              <w:jc w:val="center"/>
            </w:pPr>
            <w:r w:rsidRPr="004F5BB1">
              <w:t>6.63%</w:t>
            </w:r>
          </w:p>
        </w:tc>
        <w:tc>
          <w:tcPr>
            <w:tcW w:w="2780" w:type="dxa"/>
            <w:noWrap/>
            <w:hideMark/>
          </w:tcPr>
          <w:p w14:paraId="443122C8" w14:textId="77777777" w:rsidR="004F5BB1" w:rsidRPr="004F5BB1" w:rsidRDefault="004F5BB1" w:rsidP="00292C88">
            <w:pPr>
              <w:jc w:val="center"/>
            </w:pPr>
            <w:r w:rsidRPr="004F5BB1">
              <w:t>1.22%</w:t>
            </w:r>
          </w:p>
        </w:tc>
        <w:tc>
          <w:tcPr>
            <w:tcW w:w="2620" w:type="dxa"/>
            <w:noWrap/>
            <w:hideMark/>
          </w:tcPr>
          <w:p w14:paraId="2C10289A" w14:textId="77777777" w:rsidR="004F5BB1" w:rsidRPr="004F5BB1" w:rsidRDefault="004F5BB1" w:rsidP="00292C88">
            <w:pPr>
              <w:jc w:val="right"/>
            </w:pPr>
            <w:r w:rsidRPr="004F5BB1">
              <w:t>18</w:t>
            </w:r>
          </w:p>
        </w:tc>
      </w:tr>
      <w:tr w:rsidR="004F5BB1" w:rsidRPr="004F5BB1" w14:paraId="2DC38520" w14:textId="77777777" w:rsidTr="004F5BB1">
        <w:trPr>
          <w:trHeight w:val="290"/>
        </w:trPr>
        <w:tc>
          <w:tcPr>
            <w:tcW w:w="2180" w:type="dxa"/>
            <w:noWrap/>
            <w:hideMark/>
          </w:tcPr>
          <w:p w14:paraId="26D4BD47" w14:textId="77777777" w:rsidR="004F5BB1" w:rsidRPr="004F5BB1" w:rsidRDefault="004F5BB1">
            <w:r w:rsidRPr="004F5BB1">
              <w:t>Byars</w:t>
            </w:r>
          </w:p>
        </w:tc>
        <w:tc>
          <w:tcPr>
            <w:tcW w:w="2040" w:type="dxa"/>
            <w:noWrap/>
            <w:hideMark/>
          </w:tcPr>
          <w:p w14:paraId="4A6E078A" w14:textId="77777777" w:rsidR="004F5BB1" w:rsidRPr="004F5BB1" w:rsidRDefault="004F5BB1" w:rsidP="00292C88">
            <w:pPr>
              <w:jc w:val="center"/>
            </w:pPr>
            <w:r w:rsidRPr="004F5BB1">
              <w:t>103.13%</w:t>
            </w:r>
          </w:p>
        </w:tc>
        <w:tc>
          <w:tcPr>
            <w:tcW w:w="2780" w:type="dxa"/>
            <w:noWrap/>
            <w:hideMark/>
          </w:tcPr>
          <w:p w14:paraId="7A241332" w14:textId="77777777" w:rsidR="004F5BB1" w:rsidRPr="004F5BB1" w:rsidRDefault="004F5BB1" w:rsidP="00292C88">
            <w:pPr>
              <w:jc w:val="center"/>
            </w:pPr>
            <w:r w:rsidRPr="004F5BB1">
              <w:t>18.99%</w:t>
            </w:r>
          </w:p>
        </w:tc>
        <w:tc>
          <w:tcPr>
            <w:tcW w:w="2620" w:type="dxa"/>
            <w:noWrap/>
            <w:hideMark/>
          </w:tcPr>
          <w:p w14:paraId="55014BBD" w14:textId="77777777" w:rsidR="004F5BB1" w:rsidRPr="004F5BB1" w:rsidRDefault="004F5BB1" w:rsidP="00292C88">
            <w:pPr>
              <w:jc w:val="right"/>
            </w:pPr>
            <w:r w:rsidRPr="004F5BB1">
              <w:t>1</w:t>
            </w:r>
          </w:p>
        </w:tc>
      </w:tr>
      <w:tr w:rsidR="004F5BB1" w:rsidRPr="004F5BB1" w14:paraId="07D5DC83" w14:textId="77777777" w:rsidTr="004F5BB1">
        <w:trPr>
          <w:trHeight w:val="290"/>
        </w:trPr>
        <w:tc>
          <w:tcPr>
            <w:tcW w:w="2180" w:type="dxa"/>
            <w:noWrap/>
            <w:hideMark/>
          </w:tcPr>
          <w:p w14:paraId="40D6F2F1" w14:textId="77777777" w:rsidR="004F5BB1" w:rsidRPr="004F5BB1" w:rsidRDefault="004F5BB1">
            <w:r w:rsidRPr="004F5BB1">
              <w:t>Cache</w:t>
            </w:r>
          </w:p>
        </w:tc>
        <w:tc>
          <w:tcPr>
            <w:tcW w:w="2040" w:type="dxa"/>
            <w:noWrap/>
            <w:hideMark/>
          </w:tcPr>
          <w:p w14:paraId="1132EAFC" w14:textId="77777777" w:rsidR="004F5BB1" w:rsidRPr="004F5BB1" w:rsidRDefault="004F5BB1" w:rsidP="00292C88">
            <w:pPr>
              <w:jc w:val="center"/>
            </w:pPr>
            <w:r w:rsidRPr="004F5BB1">
              <w:t>12.58%</w:t>
            </w:r>
          </w:p>
        </w:tc>
        <w:tc>
          <w:tcPr>
            <w:tcW w:w="2780" w:type="dxa"/>
            <w:noWrap/>
            <w:hideMark/>
          </w:tcPr>
          <w:p w14:paraId="696D7A72" w14:textId="77777777" w:rsidR="004F5BB1" w:rsidRPr="004F5BB1" w:rsidRDefault="004F5BB1" w:rsidP="00292C88">
            <w:pPr>
              <w:jc w:val="center"/>
            </w:pPr>
            <w:r w:rsidRPr="004F5BB1">
              <w:t>2.32%</w:t>
            </w:r>
          </w:p>
        </w:tc>
        <w:tc>
          <w:tcPr>
            <w:tcW w:w="2620" w:type="dxa"/>
            <w:noWrap/>
            <w:hideMark/>
          </w:tcPr>
          <w:p w14:paraId="27FF4A65" w14:textId="77777777" w:rsidR="004F5BB1" w:rsidRPr="004F5BB1" w:rsidRDefault="004F5BB1" w:rsidP="00292C88">
            <w:pPr>
              <w:jc w:val="right"/>
            </w:pPr>
            <w:r w:rsidRPr="004F5BB1">
              <w:t>14</w:t>
            </w:r>
          </w:p>
        </w:tc>
      </w:tr>
      <w:tr w:rsidR="004F5BB1" w:rsidRPr="004F5BB1" w14:paraId="5370AA4F" w14:textId="77777777" w:rsidTr="004F5BB1">
        <w:trPr>
          <w:trHeight w:val="290"/>
        </w:trPr>
        <w:tc>
          <w:tcPr>
            <w:tcW w:w="2180" w:type="dxa"/>
            <w:noWrap/>
            <w:hideMark/>
          </w:tcPr>
          <w:p w14:paraId="32793C92" w14:textId="77777777" w:rsidR="004F5BB1" w:rsidRPr="004F5BB1" w:rsidRDefault="004F5BB1">
            <w:r w:rsidRPr="004F5BB1">
              <w:t>Carnegie</w:t>
            </w:r>
          </w:p>
        </w:tc>
        <w:tc>
          <w:tcPr>
            <w:tcW w:w="2040" w:type="dxa"/>
            <w:noWrap/>
            <w:hideMark/>
          </w:tcPr>
          <w:p w14:paraId="7015829B" w14:textId="77777777" w:rsidR="004F5BB1" w:rsidRPr="004F5BB1" w:rsidRDefault="004F5BB1" w:rsidP="00292C88">
            <w:pPr>
              <w:jc w:val="center"/>
            </w:pPr>
            <w:r w:rsidRPr="004F5BB1">
              <w:t>15.04%</w:t>
            </w:r>
          </w:p>
        </w:tc>
        <w:tc>
          <w:tcPr>
            <w:tcW w:w="2780" w:type="dxa"/>
            <w:noWrap/>
            <w:hideMark/>
          </w:tcPr>
          <w:p w14:paraId="04405EC9" w14:textId="77777777" w:rsidR="004F5BB1" w:rsidRPr="004F5BB1" w:rsidRDefault="004F5BB1" w:rsidP="00292C88">
            <w:pPr>
              <w:jc w:val="center"/>
            </w:pPr>
            <w:r w:rsidRPr="004F5BB1">
              <w:t>2.77%</w:t>
            </w:r>
          </w:p>
        </w:tc>
        <w:tc>
          <w:tcPr>
            <w:tcW w:w="2620" w:type="dxa"/>
            <w:noWrap/>
            <w:hideMark/>
          </w:tcPr>
          <w:p w14:paraId="3480FCD8" w14:textId="77777777" w:rsidR="004F5BB1" w:rsidRPr="004F5BB1" w:rsidRDefault="004F5BB1" w:rsidP="00292C88">
            <w:pPr>
              <w:jc w:val="right"/>
            </w:pPr>
            <w:r w:rsidRPr="004F5BB1">
              <w:t>12</w:t>
            </w:r>
          </w:p>
        </w:tc>
      </w:tr>
      <w:tr w:rsidR="004F5BB1" w:rsidRPr="004F5BB1" w14:paraId="4701059B" w14:textId="77777777" w:rsidTr="004F5BB1">
        <w:trPr>
          <w:trHeight w:val="290"/>
        </w:trPr>
        <w:tc>
          <w:tcPr>
            <w:tcW w:w="2180" w:type="dxa"/>
            <w:noWrap/>
            <w:hideMark/>
          </w:tcPr>
          <w:p w14:paraId="24426940" w14:textId="77777777" w:rsidR="004F5BB1" w:rsidRPr="004F5BB1" w:rsidRDefault="004F5BB1">
            <w:r w:rsidRPr="004F5BB1">
              <w:t>Cement</w:t>
            </w:r>
          </w:p>
        </w:tc>
        <w:tc>
          <w:tcPr>
            <w:tcW w:w="2040" w:type="dxa"/>
            <w:noWrap/>
            <w:hideMark/>
          </w:tcPr>
          <w:p w14:paraId="22CC79D8" w14:textId="77777777" w:rsidR="004F5BB1" w:rsidRPr="004F5BB1" w:rsidRDefault="004F5BB1" w:rsidP="00292C88">
            <w:pPr>
              <w:jc w:val="center"/>
            </w:pPr>
            <w:r w:rsidRPr="004F5BB1">
              <w:t>32.11%</w:t>
            </w:r>
          </w:p>
        </w:tc>
        <w:tc>
          <w:tcPr>
            <w:tcW w:w="2780" w:type="dxa"/>
            <w:noWrap/>
            <w:hideMark/>
          </w:tcPr>
          <w:p w14:paraId="196B12C9" w14:textId="77777777" w:rsidR="004F5BB1" w:rsidRPr="004F5BB1" w:rsidRDefault="004F5BB1" w:rsidP="00292C88">
            <w:pPr>
              <w:jc w:val="center"/>
            </w:pPr>
            <w:r w:rsidRPr="004F5BB1">
              <w:t>5.91%</w:t>
            </w:r>
          </w:p>
        </w:tc>
        <w:tc>
          <w:tcPr>
            <w:tcW w:w="2620" w:type="dxa"/>
            <w:noWrap/>
            <w:hideMark/>
          </w:tcPr>
          <w:p w14:paraId="3BBC6F27" w14:textId="77777777" w:rsidR="004F5BB1" w:rsidRPr="004F5BB1" w:rsidRDefault="004F5BB1" w:rsidP="00292C88">
            <w:pPr>
              <w:jc w:val="right"/>
            </w:pPr>
            <w:r w:rsidRPr="004F5BB1">
              <w:t>7</w:t>
            </w:r>
          </w:p>
        </w:tc>
      </w:tr>
      <w:tr w:rsidR="004F5BB1" w:rsidRPr="004F5BB1" w14:paraId="0589271D" w14:textId="77777777" w:rsidTr="004F5BB1">
        <w:trPr>
          <w:trHeight w:val="290"/>
        </w:trPr>
        <w:tc>
          <w:tcPr>
            <w:tcW w:w="2180" w:type="dxa"/>
            <w:noWrap/>
            <w:hideMark/>
          </w:tcPr>
          <w:p w14:paraId="0D40EE5E" w14:textId="77777777" w:rsidR="004F5BB1" w:rsidRPr="004F5BB1" w:rsidRDefault="004F5BB1">
            <w:r w:rsidRPr="004F5BB1">
              <w:t>Chickasha</w:t>
            </w:r>
          </w:p>
        </w:tc>
        <w:tc>
          <w:tcPr>
            <w:tcW w:w="2040" w:type="dxa"/>
            <w:noWrap/>
            <w:hideMark/>
          </w:tcPr>
          <w:p w14:paraId="0F054493" w14:textId="77777777" w:rsidR="004F5BB1" w:rsidRPr="004F5BB1" w:rsidRDefault="004F5BB1" w:rsidP="00292C88">
            <w:pPr>
              <w:jc w:val="center"/>
            </w:pPr>
            <w:r w:rsidRPr="004F5BB1">
              <w:t>4.50%</w:t>
            </w:r>
          </w:p>
        </w:tc>
        <w:tc>
          <w:tcPr>
            <w:tcW w:w="2780" w:type="dxa"/>
            <w:noWrap/>
            <w:hideMark/>
          </w:tcPr>
          <w:p w14:paraId="58246643" w14:textId="77777777" w:rsidR="004F5BB1" w:rsidRPr="004F5BB1" w:rsidRDefault="004F5BB1" w:rsidP="00292C88">
            <w:pPr>
              <w:jc w:val="center"/>
            </w:pPr>
            <w:r w:rsidRPr="004F5BB1">
              <w:t>0.83%</w:t>
            </w:r>
          </w:p>
        </w:tc>
        <w:tc>
          <w:tcPr>
            <w:tcW w:w="2620" w:type="dxa"/>
            <w:noWrap/>
            <w:hideMark/>
          </w:tcPr>
          <w:p w14:paraId="0773EE49" w14:textId="77777777" w:rsidR="004F5BB1" w:rsidRPr="004F5BB1" w:rsidRDefault="004F5BB1" w:rsidP="00292C88">
            <w:pPr>
              <w:jc w:val="right"/>
            </w:pPr>
            <w:r w:rsidRPr="004F5BB1">
              <w:t>21</w:t>
            </w:r>
          </w:p>
        </w:tc>
      </w:tr>
      <w:tr w:rsidR="004F5BB1" w:rsidRPr="004F5BB1" w14:paraId="149A06B5" w14:textId="77777777" w:rsidTr="004F5BB1">
        <w:trPr>
          <w:trHeight w:val="290"/>
        </w:trPr>
        <w:tc>
          <w:tcPr>
            <w:tcW w:w="2180" w:type="dxa"/>
            <w:noWrap/>
            <w:hideMark/>
          </w:tcPr>
          <w:p w14:paraId="79AE26AC" w14:textId="77777777" w:rsidR="004F5BB1" w:rsidRPr="004F5BB1" w:rsidRDefault="004F5BB1">
            <w:r w:rsidRPr="004F5BB1">
              <w:t>Comanche</w:t>
            </w:r>
          </w:p>
        </w:tc>
        <w:tc>
          <w:tcPr>
            <w:tcW w:w="2040" w:type="dxa"/>
            <w:noWrap/>
            <w:hideMark/>
          </w:tcPr>
          <w:p w14:paraId="290E9BF5" w14:textId="77777777" w:rsidR="004F5BB1" w:rsidRPr="004F5BB1" w:rsidRDefault="004F5BB1" w:rsidP="00292C88">
            <w:pPr>
              <w:jc w:val="center"/>
            </w:pPr>
            <w:r w:rsidRPr="004F5BB1">
              <w:t>31.83%</w:t>
            </w:r>
          </w:p>
        </w:tc>
        <w:tc>
          <w:tcPr>
            <w:tcW w:w="2780" w:type="dxa"/>
            <w:noWrap/>
            <w:hideMark/>
          </w:tcPr>
          <w:p w14:paraId="3081C911" w14:textId="77777777" w:rsidR="004F5BB1" w:rsidRPr="004F5BB1" w:rsidRDefault="004F5BB1" w:rsidP="00292C88">
            <w:pPr>
              <w:jc w:val="center"/>
            </w:pPr>
            <w:r w:rsidRPr="004F5BB1">
              <w:t>5.86%</w:t>
            </w:r>
          </w:p>
        </w:tc>
        <w:tc>
          <w:tcPr>
            <w:tcW w:w="2620" w:type="dxa"/>
            <w:noWrap/>
            <w:hideMark/>
          </w:tcPr>
          <w:p w14:paraId="7E0B5A74" w14:textId="77777777" w:rsidR="004F5BB1" w:rsidRPr="004F5BB1" w:rsidRDefault="004F5BB1" w:rsidP="00292C88">
            <w:pPr>
              <w:jc w:val="right"/>
            </w:pPr>
            <w:r w:rsidRPr="004F5BB1">
              <w:t>8</w:t>
            </w:r>
          </w:p>
        </w:tc>
      </w:tr>
      <w:tr w:rsidR="004F5BB1" w:rsidRPr="004F5BB1" w14:paraId="50AEB0DF" w14:textId="77777777" w:rsidTr="004F5BB1">
        <w:trPr>
          <w:trHeight w:val="290"/>
        </w:trPr>
        <w:tc>
          <w:tcPr>
            <w:tcW w:w="2180" w:type="dxa"/>
            <w:noWrap/>
            <w:hideMark/>
          </w:tcPr>
          <w:p w14:paraId="74001D40" w14:textId="77777777" w:rsidR="004F5BB1" w:rsidRPr="004F5BB1" w:rsidRDefault="004F5BB1">
            <w:r w:rsidRPr="004F5BB1">
              <w:t>Cyril</w:t>
            </w:r>
          </w:p>
        </w:tc>
        <w:tc>
          <w:tcPr>
            <w:tcW w:w="2040" w:type="dxa"/>
            <w:noWrap/>
            <w:hideMark/>
          </w:tcPr>
          <w:p w14:paraId="436F15BD" w14:textId="77777777" w:rsidR="004F5BB1" w:rsidRPr="004F5BB1" w:rsidRDefault="004F5BB1" w:rsidP="00292C88">
            <w:pPr>
              <w:jc w:val="center"/>
            </w:pPr>
            <w:r w:rsidRPr="004F5BB1">
              <w:t>34.47%</w:t>
            </w:r>
          </w:p>
        </w:tc>
        <w:tc>
          <w:tcPr>
            <w:tcW w:w="2780" w:type="dxa"/>
            <w:noWrap/>
            <w:hideMark/>
          </w:tcPr>
          <w:p w14:paraId="17A1C64F" w14:textId="77777777" w:rsidR="004F5BB1" w:rsidRPr="004F5BB1" w:rsidRDefault="004F5BB1" w:rsidP="00292C88">
            <w:pPr>
              <w:jc w:val="center"/>
            </w:pPr>
            <w:r w:rsidRPr="004F5BB1">
              <w:t>6.35%</w:t>
            </w:r>
          </w:p>
        </w:tc>
        <w:tc>
          <w:tcPr>
            <w:tcW w:w="2620" w:type="dxa"/>
            <w:noWrap/>
            <w:hideMark/>
          </w:tcPr>
          <w:p w14:paraId="34418597" w14:textId="77777777" w:rsidR="004F5BB1" w:rsidRPr="004F5BB1" w:rsidRDefault="004F5BB1" w:rsidP="00292C88">
            <w:pPr>
              <w:jc w:val="right"/>
            </w:pPr>
            <w:r w:rsidRPr="004F5BB1">
              <w:t>5</w:t>
            </w:r>
          </w:p>
        </w:tc>
      </w:tr>
      <w:tr w:rsidR="004F5BB1" w:rsidRPr="004F5BB1" w14:paraId="52C57007" w14:textId="77777777" w:rsidTr="004F5BB1">
        <w:trPr>
          <w:trHeight w:val="290"/>
        </w:trPr>
        <w:tc>
          <w:tcPr>
            <w:tcW w:w="2180" w:type="dxa"/>
            <w:noWrap/>
            <w:hideMark/>
          </w:tcPr>
          <w:p w14:paraId="58C42BA2" w14:textId="77777777" w:rsidR="004F5BB1" w:rsidRPr="004F5BB1" w:rsidRDefault="004F5BB1">
            <w:r w:rsidRPr="004F5BB1">
              <w:t>Duncan</w:t>
            </w:r>
          </w:p>
        </w:tc>
        <w:tc>
          <w:tcPr>
            <w:tcW w:w="2040" w:type="dxa"/>
            <w:noWrap/>
            <w:hideMark/>
          </w:tcPr>
          <w:p w14:paraId="78CAD0C5" w14:textId="77777777" w:rsidR="004F5BB1" w:rsidRPr="004F5BB1" w:rsidRDefault="004F5BB1" w:rsidP="00292C88">
            <w:pPr>
              <w:jc w:val="center"/>
            </w:pPr>
            <w:r w:rsidRPr="004F5BB1">
              <w:t>5.38%</w:t>
            </w:r>
          </w:p>
        </w:tc>
        <w:tc>
          <w:tcPr>
            <w:tcW w:w="2780" w:type="dxa"/>
            <w:noWrap/>
            <w:hideMark/>
          </w:tcPr>
          <w:p w14:paraId="17B81D7D" w14:textId="77777777" w:rsidR="004F5BB1" w:rsidRPr="004F5BB1" w:rsidRDefault="004F5BB1" w:rsidP="00292C88">
            <w:pPr>
              <w:jc w:val="center"/>
            </w:pPr>
            <w:r w:rsidRPr="004F5BB1">
              <w:t>0.99%</w:t>
            </w:r>
          </w:p>
        </w:tc>
        <w:tc>
          <w:tcPr>
            <w:tcW w:w="2620" w:type="dxa"/>
            <w:noWrap/>
            <w:hideMark/>
          </w:tcPr>
          <w:p w14:paraId="0D500B12" w14:textId="77777777" w:rsidR="004F5BB1" w:rsidRPr="004F5BB1" w:rsidRDefault="004F5BB1" w:rsidP="00292C88">
            <w:pPr>
              <w:jc w:val="right"/>
            </w:pPr>
            <w:r w:rsidRPr="004F5BB1">
              <w:t>19</w:t>
            </w:r>
          </w:p>
        </w:tc>
      </w:tr>
      <w:tr w:rsidR="004F5BB1" w:rsidRPr="004F5BB1" w14:paraId="33B9D4F5" w14:textId="77777777" w:rsidTr="004F5BB1">
        <w:trPr>
          <w:trHeight w:val="290"/>
        </w:trPr>
        <w:tc>
          <w:tcPr>
            <w:tcW w:w="2180" w:type="dxa"/>
            <w:noWrap/>
            <w:hideMark/>
          </w:tcPr>
          <w:p w14:paraId="7B67A91C" w14:textId="77777777" w:rsidR="004F5BB1" w:rsidRPr="004F5BB1" w:rsidRDefault="004F5BB1">
            <w:r w:rsidRPr="004F5BB1">
              <w:t>Elgin</w:t>
            </w:r>
          </w:p>
        </w:tc>
        <w:tc>
          <w:tcPr>
            <w:tcW w:w="2040" w:type="dxa"/>
            <w:noWrap/>
            <w:hideMark/>
          </w:tcPr>
          <w:p w14:paraId="52CF9EF1" w14:textId="77777777" w:rsidR="004F5BB1" w:rsidRPr="004F5BB1" w:rsidRDefault="004F5BB1" w:rsidP="00292C88">
            <w:pPr>
              <w:jc w:val="center"/>
            </w:pPr>
            <w:r w:rsidRPr="004F5BB1">
              <w:t>24.83%</w:t>
            </w:r>
          </w:p>
        </w:tc>
        <w:tc>
          <w:tcPr>
            <w:tcW w:w="2780" w:type="dxa"/>
            <w:noWrap/>
            <w:hideMark/>
          </w:tcPr>
          <w:p w14:paraId="0211627D" w14:textId="77777777" w:rsidR="004F5BB1" w:rsidRPr="004F5BB1" w:rsidRDefault="004F5BB1" w:rsidP="00292C88">
            <w:pPr>
              <w:jc w:val="center"/>
            </w:pPr>
            <w:r w:rsidRPr="004F5BB1">
              <w:t>4.57%</w:t>
            </w:r>
          </w:p>
        </w:tc>
        <w:tc>
          <w:tcPr>
            <w:tcW w:w="2620" w:type="dxa"/>
            <w:noWrap/>
            <w:hideMark/>
          </w:tcPr>
          <w:p w14:paraId="6FFC0E34" w14:textId="77777777" w:rsidR="004F5BB1" w:rsidRPr="004F5BB1" w:rsidRDefault="004F5BB1" w:rsidP="00292C88">
            <w:pPr>
              <w:jc w:val="right"/>
            </w:pPr>
            <w:r w:rsidRPr="004F5BB1">
              <w:t>10</w:t>
            </w:r>
          </w:p>
        </w:tc>
      </w:tr>
      <w:tr w:rsidR="004F5BB1" w:rsidRPr="004F5BB1" w14:paraId="56C7BB71" w14:textId="77777777" w:rsidTr="004F5BB1">
        <w:trPr>
          <w:trHeight w:val="290"/>
        </w:trPr>
        <w:tc>
          <w:tcPr>
            <w:tcW w:w="2180" w:type="dxa"/>
            <w:noWrap/>
            <w:hideMark/>
          </w:tcPr>
          <w:p w14:paraId="7B2B9357" w14:textId="77777777" w:rsidR="004F5BB1" w:rsidRPr="004F5BB1" w:rsidRDefault="004F5BB1">
            <w:r w:rsidRPr="004F5BB1">
              <w:t>Frederick</w:t>
            </w:r>
          </w:p>
        </w:tc>
        <w:tc>
          <w:tcPr>
            <w:tcW w:w="2040" w:type="dxa"/>
            <w:noWrap/>
            <w:hideMark/>
          </w:tcPr>
          <w:p w14:paraId="51C076BA" w14:textId="77777777" w:rsidR="004F5BB1" w:rsidRPr="004F5BB1" w:rsidRDefault="004F5BB1" w:rsidP="00292C88">
            <w:pPr>
              <w:jc w:val="center"/>
            </w:pPr>
            <w:r w:rsidRPr="004F5BB1">
              <w:t>13.20%</w:t>
            </w:r>
          </w:p>
        </w:tc>
        <w:tc>
          <w:tcPr>
            <w:tcW w:w="2780" w:type="dxa"/>
            <w:noWrap/>
            <w:hideMark/>
          </w:tcPr>
          <w:p w14:paraId="5F979CCD" w14:textId="77777777" w:rsidR="004F5BB1" w:rsidRPr="004F5BB1" w:rsidRDefault="004F5BB1" w:rsidP="00292C88">
            <w:pPr>
              <w:jc w:val="center"/>
            </w:pPr>
            <w:r w:rsidRPr="004F5BB1">
              <w:t>2.43%</w:t>
            </w:r>
          </w:p>
        </w:tc>
        <w:tc>
          <w:tcPr>
            <w:tcW w:w="2620" w:type="dxa"/>
            <w:noWrap/>
            <w:hideMark/>
          </w:tcPr>
          <w:p w14:paraId="56675F81" w14:textId="77777777" w:rsidR="004F5BB1" w:rsidRPr="004F5BB1" w:rsidRDefault="004F5BB1" w:rsidP="00292C88">
            <w:pPr>
              <w:jc w:val="right"/>
            </w:pPr>
            <w:r w:rsidRPr="004F5BB1">
              <w:t>13</w:t>
            </w:r>
          </w:p>
        </w:tc>
      </w:tr>
      <w:tr w:rsidR="004F5BB1" w:rsidRPr="004F5BB1" w14:paraId="1B07623A" w14:textId="77777777" w:rsidTr="004F5BB1">
        <w:trPr>
          <w:trHeight w:val="290"/>
        </w:trPr>
        <w:tc>
          <w:tcPr>
            <w:tcW w:w="2180" w:type="dxa"/>
            <w:noWrap/>
            <w:hideMark/>
          </w:tcPr>
          <w:p w14:paraId="476EC740" w14:textId="77777777" w:rsidR="004F5BB1" w:rsidRPr="004F5BB1" w:rsidRDefault="004F5BB1">
            <w:r w:rsidRPr="004F5BB1">
              <w:t>Geronimo</w:t>
            </w:r>
          </w:p>
        </w:tc>
        <w:tc>
          <w:tcPr>
            <w:tcW w:w="2040" w:type="dxa"/>
            <w:noWrap/>
            <w:hideMark/>
          </w:tcPr>
          <w:p w14:paraId="7FDEBCFC" w14:textId="77777777" w:rsidR="004F5BB1" w:rsidRPr="004F5BB1" w:rsidRDefault="004F5BB1" w:rsidP="00292C88">
            <w:pPr>
              <w:jc w:val="center"/>
            </w:pPr>
            <w:r w:rsidRPr="004F5BB1">
              <w:t>32.64%</w:t>
            </w:r>
          </w:p>
        </w:tc>
        <w:tc>
          <w:tcPr>
            <w:tcW w:w="2780" w:type="dxa"/>
            <w:noWrap/>
            <w:hideMark/>
          </w:tcPr>
          <w:p w14:paraId="1F050E7A" w14:textId="77777777" w:rsidR="004F5BB1" w:rsidRPr="004F5BB1" w:rsidRDefault="004F5BB1" w:rsidP="00292C88">
            <w:pPr>
              <w:jc w:val="center"/>
            </w:pPr>
            <w:r w:rsidRPr="004F5BB1">
              <w:t>6.01%</w:t>
            </w:r>
          </w:p>
        </w:tc>
        <w:tc>
          <w:tcPr>
            <w:tcW w:w="2620" w:type="dxa"/>
            <w:noWrap/>
            <w:hideMark/>
          </w:tcPr>
          <w:p w14:paraId="20092CC6" w14:textId="77777777" w:rsidR="004F5BB1" w:rsidRPr="004F5BB1" w:rsidRDefault="004F5BB1" w:rsidP="00292C88">
            <w:pPr>
              <w:jc w:val="right"/>
            </w:pPr>
            <w:r w:rsidRPr="004F5BB1">
              <w:t>6</w:t>
            </w:r>
          </w:p>
        </w:tc>
      </w:tr>
      <w:tr w:rsidR="004F5BB1" w:rsidRPr="004F5BB1" w14:paraId="0F55BCED" w14:textId="77777777" w:rsidTr="004F5BB1">
        <w:trPr>
          <w:trHeight w:val="290"/>
        </w:trPr>
        <w:tc>
          <w:tcPr>
            <w:tcW w:w="2180" w:type="dxa"/>
            <w:noWrap/>
            <w:hideMark/>
          </w:tcPr>
          <w:p w14:paraId="05500AB0" w14:textId="77777777" w:rsidR="004F5BB1" w:rsidRPr="004F5BB1" w:rsidRDefault="004F5BB1">
            <w:r w:rsidRPr="004F5BB1">
              <w:t>Lawton</w:t>
            </w:r>
          </w:p>
        </w:tc>
        <w:tc>
          <w:tcPr>
            <w:tcW w:w="2040" w:type="dxa"/>
            <w:noWrap/>
            <w:hideMark/>
          </w:tcPr>
          <w:p w14:paraId="6AB6BD94" w14:textId="77777777" w:rsidR="004F5BB1" w:rsidRPr="004F5BB1" w:rsidRDefault="004F5BB1" w:rsidP="00292C88">
            <w:pPr>
              <w:jc w:val="center"/>
            </w:pPr>
            <w:r w:rsidRPr="004F5BB1">
              <w:t>2.59%</w:t>
            </w:r>
          </w:p>
        </w:tc>
        <w:tc>
          <w:tcPr>
            <w:tcW w:w="2780" w:type="dxa"/>
            <w:noWrap/>
            <w:hideMark/>
          </w:tcPr>
          <w:p w14:paraId="7F93C714" w14:textId="77777777" w:rsidR="004F5BB1" w:rsidRPr="004F5BB1" w:rsidRDefault="004F5BB1" w:rsidP="00292C88">
            <w:pPr>
              <w:jc w:val="center"/>
            </w:pPr>
            <w:r w:rsidRPr="004F5BB1">
              <w:t>0.48%</w:t>
            </w:r>
          </w:p>
        </w:tc>
        <w:tc>
          <w:tcPr>
            <w:tcW w:w="2620" w:type="dxa"/>
            <w:noWrap/>
            <w:hideMark/>
          </w:tcPr>
          <w:p w14:paraId="6349552E" w14:textId="77777777" w:rsidR="004F5BB1" w:rsidRPr="004F5BB1" w:rsidRDefault="004F5BB1" w:rsidP="00292C88">
            <w:pPr>
              <w:jc w:val="right"/>
            </w:pPr>
            <w:r w:rsidRPr="004F5BB1">
              <w:t>22</w:t>
            </w:r>
          </w:p>
        </w:tc>
      </w:tr>
      <w:tr w:rsidR="004F5BB1" w:rsidRPr="004F5BB1" w14:paraId="0C38A9DE" w14:textId="77777777" w:rsidTr="004F5BB1">
        <w:trPr>
          <w:trHeight w:val="290"/>
        </w:trPr>
        <w:tc>
          <w:tcPr>
            <w:tcW w:w="2180" w:type="dxa"/>
            <w:noWrap/>
            <w:hideMark/>
          </w:tcPr>
          <w:p w14:paraId="673D8332" w14:textId="77777777" w:rsidR="004F5BB1" w:rsidRPr="004F5BB1" w:rsidRDefault="004F5BB1">
            <w:r w:rsidRPr="004F5BB1">
              <w:t>Marlow</w:t>
            </w:r>
          </w:p>
        </w:tc>
        <w:tc>
          <w:tcPr>
            <w:tcW w:w="2040" w:type="dxa"/>
            <w:noWrap/>
            <w:hideMark/>
          </w:tcPr>
          <w:p w14:paraId="3DDF10B9" w14:textId="77777777" w:rsidR="004F5BB1" w:rsidRPr="004F5BB1" w:rsidRDefault="004F5BB1" w:rsidP="00292C88">
            <w:pPr>
              <w:jc w:val="center"/>
            </w:pPr>
            <w:r w:rsidRPr="004F5BB1">
              <w:t>9.57%</w:t>
            </w:r>
          </w:p>
        </w:tc>
        <w:tc>
          <w:tcPr>
            <w:tcW w:w="2780" w:type="dxa"/>
            <w:noWrap/>
            <w:hideMark/>
          </w:tcPr>
          <w:p w14:paraId="319150D7" w14:textId="77777777" w:rsidR="004F5BB1" w:rsidRPr="004F5BB1" w:rsidRDefault="004F5BB1" w:rsidP="00292C88">
            <w:pPr>
              <w:jc w:val="center"/>
            </w:pPr>
            <w:r w:rsidRPr="004F5BB1">
              <w:t>1.76%</w:t>
            </w:r>
          </w:p>
        </w:tc>
        <w:tc>
          <w:tcPr>
            <w:tcW w:w="2620" w:type="dxa"/>
            <w:noWrap/>
            <w:hideMark/>
          </w:tcPr>
          <w:p w14:paraId="2ED71475" w14:textId="77777777" w:rsidR="004F5BB1" w:rsidRPr="004F5BB1" w:rsidRDefault="004F5BB1" w:rsidP="00292C88">
            <w:pPr>
              <w:jc w:val="right"/>
            </w:pPr>
            <w:r w:rsidRPr="004F5BB1">
              <w:t>15</w:t>
            </w:r>
          </w:p>
        </w:tc>
      </w:tr>
      <w:tr w:rsidR="004F5BB1" w:rsidRPr="004F5BB1" w14:paraId="7A8CDD13" w14:textId="77777777" w:rsidTr="004F5BB1">
        <w:trPr>
          <w:trHeight w:val="290"/>
        </w:trPr>
        <w:tc>
          <w:tcPr>
            <w:tcW w:w="2180" w:type="dxa"/>
            <w:noWrap/>
            <w:hideMark/>
          </w:tcPr>
          <w:p w14:paraId="74D9698F" w14:textId="77777777" w:rsidR="004F5BB1" w:rsidRPr="004F5BB1" w:rsidRDefault="004F5BB1">
            <w:r w:rsidRPr="004F5BB1">
              <w:t>Purcell</w:t>
            </w:r>
          </w:p>
        </w:tc>
        <w:tc>
          <w:tcPr>
            <w:tcW w:w="2040" w:type="dxa"/>
            <w:noWrap/>
            <w:hideMark/>
          </w:tcPr>
          <w:p w14:paraId="53B390D4" w14:textId="77777777" w:rsidR="004F5BB1" w:rsidRPr="004F5BB1" w:rsidRDefault="004F5BB1" w:rsidP="00292C88">
            <w:pPr>
              <w:jc w:val="center"/>
            </w:pPr>
            <w:r w:rsidRPr="004F5BB1">
              <w:t>8.35%</w:t>
            </w:r>
          </w:p>
        </w:tc>
        <w:tc>
          <w:tcPr>
            <w:tcW w:w="2780" w:type="dxa"/>
            <w:noWrap/>
            <w:hideMark/>
          </w:tcPr>
          <w:p w14:paraId="2AC7F4DA" w14:textId="77777777" w:rsidR="004F5BB1" w:rsidRPr="004F5BB1" w:rsidRDefault="004F5BB1" w:rsidP="00292C88">
            <w:pPr>
              <w:jc w:val="center"/>
            </w:pPr>
            <w:r w:rsidRPr="004F5BB1">
              <w:t>1.54%</w:t>
            </w:r>
          </w:p>
        </w:tc>
        <w:tc>
          <w:tcPr>
            <w:tcW w:w="2620" w:type="dxa"/>
            <w:noWrap/>
            <w:hideMark/>
          </w:tcPr>
          <w:p w14:paraId="54090EE2" w14:textId="77777777" w:rsidR="004F5BB1" w:rsidRPr="004F5BB1" w:rsidRDefault="004F5BB1" w:rsidP="00292C88">
            <w:pPr>
              <w:jc w:val="right"/>
            </w:pPr>
            <w:r w:rsidRPr="004F5BB1">
              <w:t>16</w:t>
            </w:r>
          </w:p>
        </w:tc>
      </w:tr>
      <w:tr w:rsidR="004F5BB1" w:rsidRPr="004F5BB1" w14:paraId="04726439" w14:textId="77777777" w:rsidTr="004F5BB1">
        <w:trPr>
          <w:trHeight w:val="290"/>
        </w:trPr>
        <w:tc>
          <w:tcPr>
            <w:tcW w:w="2180" w:type="dxa"/>
            <w:noWrap/>
            <w:hideMark/>
          </w:tcPr>
          <w:p w14:paraId="090A0E1A" w14:textId="77777777" w:rsidR="004F5BB1" w:rsidRPr="004F5BB1" w:rsidRDefault="004F5BB1">
            <w:r w:rsidRPr="004F5BB1">
              <w:t>Ringling</w:t>
            </w:r>
          </w:p>
        </w:tc>
        <w:tc>
          <w:tcPr>
            <w:tcW w:w="2040" w:type="dxa"/>
            <w:noWrap/>
            <w:hideMark/>
          </w:tcPr>
          <w:p w14:paraId="61CBBA02" w14:textId="77777777" w:rsidR="004F5BB1" w:rsidRPr="004F5BB1" w:rsidRDefault="004F5BB1" w:rsidP="00292C88">
            <w:pPr>
              <w:jc w:val="center"/>
            </w:pPr>
            <w:r w:rsidRPr="004F5BB1">
              <w:t>30.12%</w:t>
            </w:r>
          </w:p>
        </w:tc>
        <w:tc>
          <w:tcPr>
            <w:tcW w:w="2780" w:type="dxa"/>
            <w:noWrap/>
            <w:hideMark/>
          </w:tcPr>
          <w:p w14:paraId="5FABD244" w14:textId="77777777" w:rsidR="004F5BB1" w:rsidRPr="004F5BB1" w:rsidRDefault="004F5BB1" w:rsidP="00292C88">
            <w:pPr>
              <w:jc w:val="center"/>
            </w:pPr>
            <w:r w:rsidRPr="004F5BB1">
              <w:t>5.55%</w:t>
            </w:r>
          </w:p>
        </w:tc>
        <w:tc>
          <w:tcPr>
            <w:tcW w:w="2620" w:type="dxa"/>
            <w:noWrap/>
            <w:hideMark/>
          </w:tcPr>
          <w:p w14:paraId="5DAE57FD" w14:textId="77777777" w:rsidR="004F5BB1" w:rsidRPr="004F5BB1" w:rsidRDefault="004F5BB1" w:rsidP="00292C88">
            <w:pPr>
              <w:jc w:val="right"/>
            </w:pPr>
            <w:r w:rsidRPr="004F5BB1">
              <w:t>9</w:t>
            </w:r>
          </w:p>
        </w:tc>
      </w:tr>
      <w:tr w:rsidR="004F5BB1" w:rsidRPr="004F5BB1" w14:paraId="447BC0ED" w14:textId="77777777" w:rsidTr="004F5BB1">
        <w:trPr>
          <w:trHeight w:val="290"/>
        </w:trPr>
        <w:tc>
          <w:tcPr>
            <w:tcW w:w="2180" w:type="dxa"/>
            <w:noWrap/>
            <w:hideMark/>
          </w:tcPr>
          <w:p w14:paraId="337B93FB" w14:textId="77777777" w:rsidR="004F5BB1" w:rsidRPr="004F5BB1" w:rsidRDefault="004F5BB1">
            <w:r w:rsidRPr="004F5BB1">
              <w:t>Ryan</w:t>
            </w:r>
          </w:p>
        </w:tc>
        <w:tc>
          <w:tcPr>
            <w:tcW w:w="2040" w:type="dxa"/>
            <w:noWrap/>
            <w:hideMark/>
          </w:tcPr>
          <w:p w14:paraId="26E8E3A5" w14:textId="77777777" w:rsidR="004F5BB1" w:rsidRPr="004F5BB1" w:rsidRDefault="004F5BB1" w:rsidP="00292C88">
            <w:pPr>
              <w:jc w:val="center"/>
            </w:pPr>
            <w:r w:rsidRPr="004F5BB1">
              <w:t>34.72%</w:t>
            </w:r>
          </w:p>
        </w:tc>
        <w:tc>
          <w:tcPr>
            <w:tcW w:w="2780" w:type="dxa"/>
            <w:noWrap/>
            <w:hideMark/>
          </w:tcPr>
          <w:p w14:paraId="4F71F427" w14:textId="77777777" w:rsidR="004F5BB1" w:rsidRPr="004F5BB1" w:rsidRDefault="004F5BB1" w:rsidP="00292C88">
            <w:pPr>
              <w:jc w:val="center"/>
            </w:pPr>
            <w:r w:rsidRPr="004F5BB1">
              <w:t>6.40%</w:t>
            </w:r>
          </w:p>
        </w:tc>
        <w:tc>
          <w:tcPr>
            <w:tcW w:w="2620" w:type="dxa"/>
            <w:noWrap/>
            <w:hideMark/>
          </w:tcPr>
          <w:p w14:paraId="61B05362" w14:textId="77777777" w:rsidR="004F5BB1" w:rsidRPr="004F5BB1" w:rsidRDefault="004F5BB1" w:rsidP="00292C88">
            <w:pPr>
              <w:jc w:val="right"/>
            </w:pPr>
            <w:r w:rsidRPr="004F5BB1">
              <w:t>4</w:t>
            </w:r>
          </w:p>
        </w:tc>
      </w:tr>
      <w:tr w:rsidR="004F5BB1" w:rsidRPr="004F5BB1" w14:paraId="6F20C908" w14:textId="77777777" w:rsidTr="004F5BB1">
        <w:trPr>
          <w:trHeight w:val="290"/>
        </w:trPr>
        <w:tc>
          <w:tcPr>
            <w:tcW w:w="2180" w:type="dxa"/>
            <w:noWrap/>
            <w:hideMark/>
          </w:tcPr>
          <w:p w14:paraId="5AA51445" w14:textId="77777777" w:rsidR="004F5BB1" w:rsidRPr="004F5BB1" w:rsidRDefault="004F5BB1">
            <w:r w:rsidRPr="004F5BB1">
              <w:t>Temple</w:t>
            </w:r>
          </w:p>
        </w:tc>
        <w:tc>
          <w:tcPr>
            <w:tcW w:w="2040" w:type="dxa"/>
            <w:noWrap/>
            <w:hideMark/>
          </w:tcPr>
          <w:p w14:paraId="0A07828C" w14:textId="77777777" w:rsidR="004F5BB1" w:rsidRPr="004F5BB1" w:rsidRDefault="004F5BB1" w:rsidP="00292C88">
            <w:pPr>
              <w:jc w:val="center"/>
            </w:pPr>
            <w:r w:rsidRPr="004F5BB1">
              <w:t>20.45%</w:t>
            </w:r>
          </w:p>
        </w:tc>
        <w:tc>
          <w:tcPr>
            <w:tcW w:w="2780" w:type="dxa"/>
            <w:noWrap/>
            <w:hideMark/>
          </w:tcPr>
          <w:p w14:paraId="5D27E26A" w14:textId="77777777" w:rsidR="004F5BB1" w:rsidRPr="004F5BB1" w:rsidRDefault="004F5BB1" w:rsidP="00292C88">
            <w:pPr>
              <w:jc w:val="center"/>
            </w:pPr>
            <w:r w:rsidRPr="004F5BB1">
              <w:t>3.77%</w:t>
            </w:r>
          </w:p>
        </w:tc>
        <w:tc>
          <w:tcPr>
            <w:tcW w:w="2620" w:type="dxa"/>
            <w:noWrap/>
            <w:hideMark/>
          </w:tcPr>
          <w:p w14:paraId="5E25E721" w14:textId="77777777" w:rsidR="004F5BB1" w:rsidRPr="004F5BB1" w:rsidRDefault="004F5BB1" w:rsidP="00292C88">
            <w:pPr>
              <w:jc w:val="right"/>
            </w:pPr>
            <w:r w:rsidRPr="004F5BB1">
              <w:t>11</w:t>
            </w:r>
          </w:p>
        </w:tc>
      </w:tr>
      <w:tr w:rsidR="004F5BB1" w:rsidRPr="004F5BB1" w14:paraId="195EB9BE" w14:textId="77777777" w:rsidTr="004F5BB1">
        <w:trPr>
          <w:trHeight w:val="290"/>
        </w:trPr>
        <w:tc>
          <w:tcPr>
            <w:tcW w:w="2180" w:type="dxa"/>
            <w:noWrap/>
            <w:hideMark/>
          </w:tcPr>
          <w:p w14:paraId="57CD3543" w14:textId="77777777" w:rsidR="004F5BB1" w:rsidRPr="004F5BB1" w:rsidRDefault="004F5BB1">
            <w:r w:rsidRPr="004F5BB1">
              <w:t>Walters</w:t>
            </w:r>
          </w:p>
        </w:tc>
        <w:tc>
          <w:tcPr>
            <w:tcW w:w="2040" w:type="dxa"/>
            <w:noWrap/>
            <w:hideMark/>
          </w:tcPr>
          <w:p w14:paraId="768120D4" w14:textId="77777777" w:rsidR="004F5BB1" w:rsidRPr="004F5BB1" w:rsidRDefault="004F5BB1" w:rsidP="00292C88">
            <w:pPr>
              <w:jc w:val="center"/>
            </w:pPr>
            <w:r w:rsidRPr="004F5BB1">
              <w:t>7.96%</w:t>
            </w:r>
          </w:p>
        </w:tc>
        <w:tc>
          <w:tcPr>
            <w:tcW w:w="2780" w:type="dxa"/>
            <w:noWrap/>
            <w:hideMark/>
          </w:tcPr>
          <w:p w14:paraId="52D56EE2" w14:textId="77777777" w:rsidR="004F5BB1" w:rsidRPr="004F5BB1" w:rsidRDefault="004F5BB1" w:rsidP="00292C88">
            <w:pPr>
              <w:jc w:val="center"/>
            </w:pPr>
            <w:r w:rsidRPr="004F5BB1">
              <w:t>1.47%</w:t>
            </w:r>
          </w:p>
        </w:tc>
        <w:tc>
          <w:tcPr>
            <w:tcW w:w="2620" w:type="dxa"/>
            <w:noWrap/>
            <w:hideMark/>
          </w:tcPr>
          <w:p w14:paraId="610BB655" w14:textId="77777777" w:rsidR="004F5BB1" w:rsidRPr="004F5BB1" w:rsidRDefault="004F5BB1" w:rsidP="00292C88">
            <w:pPr>
              <w:jc w:val="right"/>
            </w:pPr>
            <w:r w:rsidRPr="004F5BB1">
              <w:t>17</w:t>
            </w:r>
          </w:p>
        </w:tc>
      </w:tr>
      <w:tr w:rsidR="004F5BB1" w:rsidRPr="004F5BB1" w14:paraId="6696C5F3" w14:textId="77777777" w:rsidTr="004F5BB1">
        <w:trPr>
          <w:trHeight w:val="290"/>
        </w:trPr>
        <w:tc>
          <w:tcPr>
            <w:tcW w:w="2180" w:type="dxa"/>
            <w:noWrap/>
            <w:hideMark/>
          </w:tcPr>
          <w:p w14:paraId="62085FD9" w14:textId="77777777" w:rsidR="004F5BB1" w:rsidRPr="004F5BB1" w:rsidRDefault="004F5BB1">
            <w:r w:rsidRPr="004F5BB1">
              <w:t>Washington</w:t>
            </w:r>
          </w:p>
        </w:tc>
        <w:tc>
          <w:tcPr>
            <w:tcW w:w="2040" w:type="dxa"/>
            <w:noWrap/>
            <w:hideMark/>
          </w:tcPr>
          <w:p w14:paraId="76520004" w14:textId="77777777" w:rsidR="004F5BB1" w:rsidRPr="004F5BB1" w:rsidRDefault="004F5BB1" w:rsidP="00292C88">
            <w:pPr>
              <w:jc w:val="center"/>
            </w:pPr>
            <w:r w:rsidRPr="004F5BB1">
              <w:t>72.60%</w:t>
            </w:r>
          </w:p>
        </w:tc>
        <w:tc>
          <w:tcPr>
            <w:tcW w:w="2780" w:type="dxa"/>
            <w:noWrap/>
            <w:hideMark/>
          </w:tcPr>
          <w:p w14:paraId="42D780C8" w14:textId="77777777" w:rsidR="004F5BB1" w:rsidRPr="004F5BB1" w:rsidRDefault="004F5BB1" w:rsidP="00292C88">
            <w:pPr>
              <w:jc w:val="center"/>
            </w:pPr>
            <w:r w:rsidRPr="004F5BB1">
              <w:t>13.37%</w:t>
            </w:r>
          </w:p>
        </w:tc>
        <w:tc>
          <w:tcPr>
            <w:tcW w:w="2620" w:type="dxa"/>
            <w:noWrap/>
            <w:hideMark/>
          </w:tcPr>
          <w:p w14:paraId="60743EB6" w14:textId="77777777" w:rsidR="004F5BB1" w:rsidRPr="004F5BB1" w:rsidRDefault="004F5BB1" w:rsidP="00292C88">
            <w:pPr>
              <w:jc w:val="right"/>
            </w:pPr>
            <w:r w:rsidRPr="004F5BB1">
              <w:t>2</w:t>
            </w:r>
          </w:p>
        </w:tc>
      </w:tr>
      <w:tr w:rsidR="004F5BB1" w:rsidRPr="004F5BB1" w14:paraId="3CCB1DDF" w14:textId="77777777" w:rsidTr="004F5BB1">
        <w:trPr>
          <w:trHeight w:val="290"/>
        </w:trPr>
        <w:tc>
          <w:tcPr>
            <w:tcW w:w="2180" w:type="dxa"/>
            <w:noWrap/>
            <w:hideMark/>
          </w:tcPr>
          <w:p w14:paraId="4134E274" w14:textId="77777777" w:rsidR="004F5BB1" w:rsidRPr="004F5BB1" w:rsidRDefault="004F5BB1">
            <w:r w:rsidRPr="004F5BB1">
              <w:t>Wayne</w:t>
            </w:r>
          </w:p>
        </w:tc>
        <w:tc>
          <w:tcPr>
            <w:tcW w:w="2040" w:type="dxa"/>
            <w:noWrap/>
            <w:hideMark/>
          </w:tcPr>
          <w:p w14:paraId="24E05A8D" w14:textId="77777777" w:rsidR="004F5BB1" w:rsidRPr="004F5BB1" w:rsidRDefault="004F5BB1" w:rsidP="00292C88">
            <w:pPr>
              <w:jc w:val="center"/>
            </w:pPr>
            <w:r w:rsidRPr="004F5BB1">
              <w:t>34.86%</w:t>
            </w:r>
          </w:p>
        </w:tc>
        <w:tc>
          <w:tcPr>
            <w:tcW w:w="2780" w:type="dxa"/>
            <w:noWrap/>
            <w:hideMark/>
          </w:tcPr>
          <w:p w14:paraId="4DFEA7F7" w14:textId="77777777" w:rsidR="004F5BB1" w:rsidRPr="004F5BB1" w:rsidRDefault="004F5BB1" w:rsidP="00292C88">
            <w:pPr>
              <w:jc w:val="center"/>
            </w:pPr>
            <w:r w:rsidRPr="004F5BB1">
              <w:t>6.42%</w:t>
            </w:r>
          </w:p>
        </w:tc>
        <w:tc>
          <w:tcPr>
            <w:tcW w:w="2620" w:type="dxa"/>
            <w:noWrap/>
            <w:hideMark/>
          </w:tcPr>
          <w:p w14:paraId="3D7E9947" w14:textId="77777777" w:rsidR="004F5BB1" w:rsidRPr="004F5BB1" w:rsidRDefault="004F5BB1" w:rsidP="00292C88">
            <w:pPr>
              <w:jc w:val="right"/>
            </w:pPr>
            <w:r w:rsidRPr="004F5BB1">
              <w:t>3</w:t>
            </w:r>
          </w:p>
        </w:tc>
      </w:tr>
      <w:tr w:rsidR="004F5BB1" w:rsidRPr="004F5BB1" w14:paraId="7F1260F2" w14:textId="77777777" w:rsidTr="004F5BB1">
        <w:trPr>
          <w:trHeight w:val="290"/>
        </w:trPr>
        <w:tc>
          <w:tcPr>
            <w:tcW w:w="2180" w:type="dxa"/>
            <w:noWrap/>
            <w:hideMark/>
          </w:tcPr>
          <w:p w14:paraId="5745CF20" w14:textId="77777777" w:rsidR="004F5BB1" w:rsidRPr="004F5BB1" w:rsidRDefault="004F5BB1">
            <w:pPr>
              <w:rPr>
                <w:b/>
                <w:bCs/>
              </w:rPr>
            </w:pPr>
            <w:r w:rsidRPr="004F5BB1">
              <w:rPr>
                <w:b/>
                <w:bCs/>
              </w:rPr>
              <w:t>Totals</w:t>
            </w:r>
          </w:p>
        </w:tc>
        <w:tc>
          <w:tcPr>
            <w:tcW w:w="2040" w:type="dxa"/>
            <w:noWrap/>
            <w:hideMark/>
          </w:tcPr>
          <w:p w14:paraId="2C27D3AC" w14:textId="77777777" w:rsidR="004F5BB1" w:rsidRPr="004F5BB1" w:rsidRDefault="004F5BB1" w:rsidP="00292C88">
            <w:pPr>
              <w:jc w:val="center"/>
            </w:pPr>
            <w:r w:rsidRPr="004F5BB1">
              <w:t>542.94%</w:t>
            </w:r>
          </w:p>
        </w:tc>
        <w:tc>
          <w:tcPr>
            <w:tcW w:w="2780" w:type="dxa"/>
            <w:noWrap/>
            <w:hideMark/>
          </w:tcPr>
          <w:p w14:paraId="0EF0272F" w14:textId="77777777" w:rsidR="004F5BB1" w:rsidRPr="004F5BB1" w:rsidRDefault="004F5BB1" w:rsidP="00292C88">
            <w:pPr>
              <w:jc w:val="center"/>
            </w:pPr>
            <w:r w:rsidRPr="004F5BB1">
              <w:t>100.00%</w:t>
            </w:r>
          </w:p>
        </w:tc>
        <w:tc>
          <w:tcPr>
            <w:tcW w:w="2620" w:type="dxa"/>
            <w:noWrap/>
            <w:hideMark/>
          </w:tcPr>
          <w:p w14:paraId="2E1BE44E" w14:textId="77777777" w:rsidR="004F5BB1" w:rsidRPr="004F5BB1" w:rsidRDefault="004F5BB1" w:rsidP="00292C88">
            <w:pPr>
              <w:jc w:val="right"/>
            </w:pPr>
          </w:p>
        </w:tc>
      </w:tr>
    </w:tbl>
    <w:p w14:paraId="4498AD2E" w14:textId="77777777" w:rsidR="00292C88" w:rsidRDefault="00292C88"/>
    <w:p w14:paraId="3C53CE25" w14:textId="0600D3A4" w:rsidR="00A64D74" w:rsidRDefault="00A64D74">
      <w:pPr>
        <w:rPr>
          <w:rFonts w:ascii="Calibri" w:eastAsia="Times New Roman" w:hAnsi="Calibri" w:cs="Times New Roman"/>
          <w:color w:val="000000"/>
        </w:rPr>
      </w:pPr>
      <w:r w:rsidRPr="004F5BB1">
        <w:rPr>
          <w:rFonts w:ascii="Calibri" w:eastAsia="Times New Roman" w:hAnsi="Calibri" w:cs="Times New Roman"/>
          <w:color w:val="000000"/>
        </w:rPr>
        <w:t>Community Impact Rating reflects</w:t>
      </w:r>
      <w:r>
        <w:rPr>
          <w:rFonts w:ascii="Calibri" w:eastAsia="Times New Roman" w:hAnsi="Calibri" w:cs="Times New Roman"/>
          <w:color w:val="000000"/>
        </w:rPr>
        <w:t xml:space="preserve"> alternative</w:t>
      </w:r>
      <w:r w:rsidRPr="004F5BB1">
        <w:rPr>
          <w:rFonts w:ascii="Calibri" w:eastAsia="Times New Roman" w:hAnsi="Calibri" w:cs="Times New Roman"/>
          <w:color w:val="000000"/>
        </w:rPr>
        <w:t xml:space="preserve"> community resources by</w:t>
      </w:r>
      <w:r>
        <w:rPr>
          <w:rFonts w:ascii="Calibri" w:eastAsia="Times New Roman" w:hAnsi="Calibri" w:cs="Times New Roman"/>
          <w:color w:val="000000"/>
        </w:rPr>
        <w:t xml:space="preserve"> dividing the unduplicated persons served by the population of seniors 60 years and older in the community.</w:t>
      </w:r>
    </w:p>
    <w:p w14:paraId="3B9F5B98" w14:textId="77777777" w:rsidR="00A64D74" w:rsidRDefault="00A64D74" w:rsidP="00A64D74">
      <w:r w:rsidRPr="004F5BB1">
        <w:rPr>
          <w:rFonts w:ascii="Calibri" w:eastAsia="Times New Roman" w:hAnsi="Calibri" w:cs="Times New Roman"/>
          <w:color w:val="000000"/>
        </w:rPr>
        <w:t>Population and demographics</w:t>
      </w:r>
      <w:r>
        <w:rPr>
          <w:rFonts w:ascii="Calibri" w:eastAsia="Times New Roman" w:hAnsi="Calibri" w:cs="Times New Roman"/>
          <w:color w:val="000000"/>
        </w:rPr>
        <w:t xml:space="preserve"> from American Fact Finder </w:t>
      </w:r>
      <w:r w:rsidRPr="004F5BB1">
        <w:rPr>
          <w:rFonts w:ascii="Calibri" w:eastAsia="Times New Roman" w:hAnsi="Calibri" w:cs="Times New Roman"/>
          <w:color w:val="000000"/>
        </w:rPr>
        <w:t>Census data</w:t>
      </w:r>
      <w:r>
        <w:t>.</w:t>
      </w:r>
    </w:p>
    <w:p w14:paraId="7F1E113B" w14:textId="4DE6C88E" w:rsidR="004F5BB1" w:rsidRDefault="00A64D74">
      <w:r>
        <w:t xml:space="preserve">Unduplicated Persons Served </w:t>
      </w:r>
      <w:r>
        <w:rPr>
          <w:rFonts w:ascii="Calibri" w:eastAsia="Times New Roman" w:hAnsi="Calibri" w:cs="Times New Roman"/>
          <w:color w:val="000000"/>
        </w:rPr>
        <w:t>information provided by Aging Information Management (AIM) data entered by the Nutrition Projects for the period of April 2015 through March 2016.</w:t>
      </w:r>
      <w:r w:rsidR="004F5BB1">
        <w:br w:type="page"/>
      </w:r>
    </w:p>
    <w:tbl>
      <w:tblPr>
        <w:tblStyle w:val="TableGrid"/>
        <w:tblW w:w="0" w:type="auto"/>
        <w:tblLook w:val="04A0" w:firstRow="1" w:lastRow="0" w:firstColumn="1" w:lastColumn="0" w:noHBand="0" w:noVBand="1"/>
      </w:tblPr>
      <w:tblGrid>
        <w:gridCol w:w="2180"/>
        <w:gridCol w:w="1740"/>
        <w:gridCol w:w="2260"/>
        <w:gridCol w:w="1560"/>
        <w:gridCol w:w="960"/>
      </w:tblGrid>
      <w:tr w:rsidR="004F5BB1" w:rsidRPr="004F5BB1" w14:paraId="654CE287" w14:textId="77777777" w:rsidTr="004F5BB1">
        <w:trPr>
          <w:trHeight w:val="290"/>
        </w:trPr>
        <w:tc>
          <w:tcPr>
            <w:tcW w:w="2180" w:type="dxa"/>
            <w:noWrap/>
            <w:hideMark/>
          </w:tcPr>
          <w:p w14:paraId="3F88053C" w14:textId="77777777" w:rsidR="004F5BB1" w:rsidRPr="004F5BB1" w:rsidRDefault="004F5BB1">
            <w:r w:rsidRPr="004F5BB1">
              <w:lastRenderedPageBreak/>
              <w:t>Title III Community</w:t>
            </w:r>
          </w:p>
        </w:tc>
        <w:tc>
          <w:tcPr>
            <w:tcW w:w="1740" w:type="dxa"/>
            <w:noWrap/>
            <w:hideMark/>
          </w:tcPr>
          <w:p w14:paraId="603DB1ED" w14:textId="7FFFFA5C" w:rsidR="004F5BB1" w:rsidRPr="004F5BB1" w:rsidRDefault="004F5BB1" w:rsidP="00292C88">
            <w:pPr>
              <w:jc w:val="center"/>
            </w:pPr>
            <w:r w:rsidRPr="004F5BB1">
              <w:t>Volunteers</w:t>
            </w:r>
          </w:p>
        </w:tc>
        <w:tc>
          <w:tcPr>
            <w:tcW w:w="2260" w:type="dxa"/>
            <w:noWrap/>
            <w:hideMark/>
          </w:tcPr>
          <w:p w14:paraId="39DFB6DA" w14:textId="6E548587" w:rsidR="004F5BB1" w:rsidRPr="004F5BB1" w:rsidRDefault="004F5BB1" w:rsidP="00292C88">
            <w:pPr>
              <w:jc w:val="center"/>
            </w:pPr>
            <w:r w:rsidRPr="004F5BB1">
              <w:t>Volunteer hours</w:t>
            </w:r>
          </w:p>
        </w:tc>
        <w:tc>
          <w:tcPr>
            <w:tcW w:w="1560" w:type="dxa"/>
            <w:noWrap/>
            <w:hideMark/>
          </w:tcPr>
          <w:p w14:paraId="5676964C" w14:textId="77777777" w:rsidR="004F5BB1" w:rsidRPr="004F5BB1" w:rsidRDefault="004F5BB1" w:rsidP="00292C88">
            <w:pPr>
              <w:jc w:val="center"/>
            </w:pPr>
            <w:r w:rsidRPr="004F5BB1">
              <w:t>Vol hrs % to all</w:t>
            </w:r>
          </w:p>
        </w:tc>
        <w:tc>
          <w:tcPr>
            <w:tcW w:w="960" w:type="dxa"/>
            <w:noWrap/>
            <w:hideMark/>
          </w:tcPr>
          <w:p w14:paraId="1E70B7EE" w14:textId="77777777" w:rsidR="004F5BB1" w:rsidRPr="004F5BB1" w:rsidRDefault="004F5BB1" w:rsidP="00292C88">
            <w:pPr>
              <w:jc w:val="right"/>
            </w:pPr>
            <w:r w:rsidRPr="004F5BB1">
              <w:t>Vol Rank</w:t>
            </w:r>
          </w:p>
        </w:tc>
      </w:tr>
      <w:tr w:rsidR="004F5BB1" w:rsidRPr="004F5BB1" w14:paraId="7FA74B73" w14:textId="77777777" w:rsidTr="004F5BB1">
        <w:trPr>
          <w:trHeight w:val="290"/>
        </w:trPr>
        <w:tc>
          <w:tcPr>
            <w:tcW w:w="2180" w:type="dxa"/>
            <w:noWrap/>
            <w:hideMark/>
          </w:tcPr>
          <w:p w14:paraId="519B304E" w14:textId="77777777" w:rsidR="004F5BB1" w:rsidRPr="004F5BB1" w:rsidRDefault="004F5BB1">
            <w:r w:rsidRPr="004F5BB1">
              <w:t>Anadarko</w:t>
            </w:r>
          </w:p>
        </w:tc>
        <w:tc>
          <w:tcPr>
            <w:tcW w:w="1740" w:type="dxa"/>
            <w:noWrap/>
            <w:hideMark/>
          </w:tcPr>
          <w:p w14:paraId="49990351" w14:textId="25EB450C" w:rsidR="004F5BB1" w:rsidRPr="004F5BB1" w:rsidRDefault="004F5BB1" w:rsidP="00292C88">
            <w:pPr>
              <w:jc w:val="center"/>
            </w:pPr>
            <w:r w:rsidRPr="004F5BB1">
              <w:t>6</w:t>
            </w:r>
          </w:p>
        </w:tc>
        <w:tc>
          <w:tcPr>
            <w:tcW w:w="2260" w:type="dxa"/>
            <w:noWrap/>
            <w:hideMark/>
          </w:tcPr>
          <w:p w14:paraId="0E21123F" w14:textId="0C7EAAAE" w:rsidR="004F5BB1" w:rsidRPr="004F5BB1" w:rsidRDefault="004F5BB1" w:rsidP="00292C88">
            <w:pPr>
              <w:jc w:val="center"/>
            </w:pPr>
            <w:r w:rsidRPr="004F5BB1">
              <w:t>3,732</w:t>
            </w:r>
          </w:p>
        </w:tc>
        <w:tc>
          <w:tcPr>
            <w:tcW w:w="1560" w:type="dxa"/>
            <w:noWrap/>
            <w:hideMark/>
          </w:tcPr>
          <w:p w14:paraId="25C5A9DE" w14:textId="77777777" w:rsidR="004F5BB1" w:rsidRPr="004F5BB1" w:rsidRDefault="004F5BB1" w:rsidP="00292C88">
            <w:pPr>
              <w:jc w:val="center"/>
            </w:pPr>
            <w:r w:rsidRPr="004F5BB1">
              <w:t>7.85%</w:t>
            </w:r>
          </w:p>
        </w:tc>
        <w:tc>
          <w:tcPr>
            <w:tcW w:w="960" w:type="dxa"/>
            <w:noWrap/>
            <w:hideMark/>
          </w:tcPr>
          <w:p w14:paraId="2B127F38" w14:textId="77777777" w:rsidR="004F5BB1" w:rsidRPr="004F5BB1" w:rsidRDefault="004F5BB1" w:rsidP="00292C88">
            <w:pPr>
              <w:jc w:val="right"/>
            </w:pPr>
            <w:r w:rsidRPr="004F5BB1">
              <w:t>4</w:t>
            </w:r>
          </w:p>
        </w:tc>
      </w:tr>
      <w:tr w:rsidR="004F5BB1" w:rsidRPr="004F5BB1" w14:paraId="260B090B" w14:textId="77777777" w:rsidTr="004F5BB1">
        <w:trPr>
          <w:trHeight w:val="290"/>
        </w:trPr>
        <w:tc>
          <w:tcPr>
            <w:tcW w:w="2180" w:type="dxa"/>
            <w:noWrap/>
            <w:hideMark/>
          </w:tcPr>
          <w:p w14:paraId="50067F40" w14:textId="77777777" w:rsidR="004F5BB1" w:rsidRPr="004F5BB1" w:rsidRDefault="004F5BB1">
            <w:r w:rsidRPr="004F5BB1">
              <w:t>Blanchard</w:t>
            </w:r>
          </w:p>
        </w:tc>
        <w:tc>
          <w:tcPr>
            <w:tcW w:w="1740" w:type="dxa"/>
            <w:noWrap/>
            <w:hideMark/>
          </w:tcPr>
          <w:p w14:paraId="244C997C" w14:textId="6373EFA6" w:rsidR="004F5BB1" w:rsidRPr="004F5BB1" w:rsidRDefault="004F5BB1" w:rsidP="00292C88">
            <w:pPr>
              <w:jc w:val="center"/>
            </w:pPr>
            <w:r w:rsidRPr="004F5BB1">
              <w:t>12</w:t>
            </w:r>
          </w:p>
        </w:tc>
        <w:tc>
          <w:tcPr>
            <w:tcW w:w="2260" w:type="dxa"/>
            <w:noWrap/>
            <w:hideMark/>
          </w:tcPr>
          <w:p w14:paraId="29A8FEB8" w14:textId="13FE6686" w:rsidR="004F5BB1" w:rsidRPr="004F5BB1" w:rsidRDefault="004F5BB1" w:rsidP="00292C88">
            <w:pPr>
              <w:jc w:val="center"/>
            </w:pPr>
            <w:r w:rsidRPr="004F5BB1">
              <w:t>986</w:t>
            </w:r>
          </w:p>
        </w:tc>
        <w:tc>
          <w:tcPr>
            <w:tcW w:w="1560" w:type="dxa"/>
            <w:noWrap/>
            <w:hideMark/>
          </w:tcPr>
          <w:p w14:paraId="5340960F" w14:textId="77777777" w:rsidR="004F5BB1" w:rsidRPr="004F5BB1" w:rsidRDefault="004F5BB1" w:rsidP="00292C88">
            <w:pPr>
              <w:jc w:val="center"/>
            </w:pPr>
            <w:r w:rsidRPr="004F5BB1">
              <w:t>2.07%</w:t>
            </w:r>
          </w:p>
        </w:tc>
        <w:tc>
          <w:tcPr>
            <w:tcW w:w="960" w:type="dxa"/>
            <w:noWrap/>
            <w:hideMark/>
          </w:tcPr>
          <w:p w14:paraId="6FC9A6A5" w14:textId="77777777" w:rsidR="004F5BB1" w:rsidRPr="004F5BB1" w:rsidRDefault="004F5BB1" w:rsidP="00292C88">
            <w:pPr>
              <w:jc w:val="right"/>
            </w:pPr>
            <w:r w:rsidRPr="004F5BB1">
              <w:t>12</w:t>
            </w:r>
          </w:p>
        </w:tc>
      </w:tr>
      <w:tr w:rsidR="004F5BB1" w:rsidRPr="004F5BB1" w14:paraId="1E1D289F" w14:textId="77777777" w:rsidTr="004F5BB1">
        <w:trPr>
          <w:trHeight w:val="290"/>
        </w:trPr>
        <w:tc>
          <w:tcPr>
            <w:tcW w:w="2180" w:type="dxa"/>
            <w:noWrap/>
            <w:hideMark/>
          </w:tcPr>
          <w:p w14:paraId="1066C3A4" w14:textId="77777777" w:rsidR="004F5BB1" w:rsidRPr="004F5BB1" w:rsidRDefault="004F5BB1">
            <w:r w:rsidRPr="004F5BB1">
              <w:t>Byars</w:t>
            </w:r>
          </w:p>
        </w:tc>
        <w:tc>
          <w:tcPr>
            <w:tcW w:w="1740" w:type="dxa"/>
            <w:noWrap/>
            <w:hideMark/>
          </w:tcPr>
          <w:p w14:paraId="516C197C" w14:textId="745DEFAE" w:rsidR="004F5BB1" w:rsidRPr="004F5BB1" w:rsidRDefault="004F5BB1" w:rsidP="00292C88">
            <w:pPr>
              <w:jc w:val="center"/>
            </w:pPr>
            <w:r w:rsidRPr="004F5BB1">
              <w:t>4</w:t>
            </w:r>
          </w:p>
        </w:tc>
        <w:tc>
          <w:tcPr>
            <w:tcW w:w="2260" w:type="dxa"/>
            <w:noWrap/>
            <w:hideMark/>
          </w:tcPr>
          <w:p w14:paraId="3B1A78A6" w14:textId="4B3D9A4F" w:rsidR="004F5BB1" w:rsidRPr="004F5BB1" w:rsidRDefault="004F5BB1" w:rsidP="00292C88">
            <w:pPr>
              <w:jc w:val="center"/>
            </w:pPr>
            <w:r w:rsidRPr="004F5BB1">
              <w:t>500</w:t>
            </w:r>
          </w:p>
        </w:tc>
        <w:tc>
          <w:tcPr>
            <w:tcW w:w="1560" w:type="dxa"/>
            <w:noWrap/>
            <w:hideMark/>
          </w:tcPr>
          <w:p w14:paraId="0193408A" w14:textId="77777777" w:rsidR="004F5BB1" w:rsidRPr="004F5BB1" w:rsidRDefault="004F5BB1" w:rsidP="00292C88">
            <w:pPr>
              <w:jc w:val="center"/>
            </w:pPr>
            <w:r w:rsidRPr="004F5BB1">
              <w:t>1.05%</w:t>
            </w:r>
          </w:p>
        </w:tc>
        <w:tc>
          <w:tcPr>
            <w:tcW w:w="960" w:type="dxa"/>
            <w:noWrap/>
            <w:hideMark/>
          </w:tcPr>
          <w:p w14:paraId="091FA582" w14:textId="77777777" w:rsidR="004F5BB1" w:rsidRPr="004F5BB1" w:rsidRDefault="004F5BB1" w:rsidP="00292C88">
            <w:pPr>
              <w:jc w:val="right"/>
            </w:pPr>
            <w:r w:rsidRPr="004F5BB1">
              <w:t>19</w:t>
            </w:r>
          </w:p>
        </w:tc>
      </w:tr>
      <w:tr w:rsidR="004F5BB1" w:rsidRPr="004F5BB1" w14:paraId="0D41A965" w14:textId="77777777" w:rsidTr="004F5BB1">
        <w:trPr>
          <w:trHeight w:val="290"/>
        </w:trPr>
        <w:tc>
          <w:tcPr>
            <w:tcW w:w="2180" w:type="dxa"/>
            <w:noWrap/>
            <w:hideMark/>
          </w:tcPr>
          <w:p w14:paraId="5FAC2A2C" w14:textId="77777777" w:rsidR="004F5BB1" w:rsidRPr="004F5BB1" w:rsidRDefault="004F5BB1">
            <w:r w:rsidRPr="004F5BB1">
              <w:t>Cache</w:t>
            </w:r>
          </w:p>
        </w:tc>
        <w:tc>
          <w:tcPr>
            <w:tcW w:w="1740" w:type="dxa"/>
            <w:noWrap/>
            <w:hideMark/>
          </w:tcPr>
          <w:p w14:paraId="6ADACA56" w14:textId="1226AFDA" w:rsidR="004F5BB1" w:rsidRPr="004F5BB1" w:rsidRDefault="004F5BB1" w:rsidP="00292C88">
            <w:pPr>
              <w:jc w:val="center"/>
            </w:pPr>
            <w:r w:rsidRPr="004F5BB1">
              <w:t>13</w:t>
            </w:r>
          </w:p>
        </w:tc>
        <w:tc>
          <w:tcPr>
            <w:tcW w:w="2260" w:type="dxa"/>
            <w:noWrap/>
            <w:hideMark/>
          </w:tcPr>
          <w:p w14:paraId="6691406C" w14:textId="158757E9" w:rsidR="004F5BB1" w:rsidRPr="004F5BB1" w:rsidRDefault="004F5BB1" w:rsidP="00292C88">
            <w:pPr>
              <w:jc w:val="center"/>
            </w:pPr>
            <w:r w:rsidRPr="004F5BB1">
              <w:t>537</w:t>
            </w:r>
          </w:p>
        </w:tc>
        <w:tc>
          <w:tcPr>
            <w:tcW w:w="1560" w:type="dxa"/>
            <w:noWrap/>
            <w:hideMark/>
          </w:tcPr>
          <w:p w14:paraId="6D6160C0" w14:textId="77777777" w:rsidR="004F5BB1" w:rsidRPr="004F5BB1" w:rsidRDefault="004F5BB1" w:rsidP="00292C88">
            <w:pPr>
              <w:jc w:val="center"/>
            </w:pPr>
            <w:r w:rsidRPr="004F5BB1">
              <w:t>1.13%</w:t>
            </w:r>
          </w:p>
        </w:tc>
        <w:tc>
          <w:tcPr>
            <w:tcW w:w="960" w:type="dxa"/>
            <w:noWrap/>
            <w:hideMark/>
          </w:tcPr>
          <w:p w14:paraId="4BC986B5" w14:textId="77777777" w:rsidR="004F5BB1" w:rsidRPr="004F5BB1" w:rsidRDefault="004F5BB1" w:rsidP="00292C88">
            <w:pPr>
              <w:jc w:val="right"/>
            </w:pPr>
            <w:r w:rsidRPr="004F5BB1">
              <w:t>18</w:t>
            </w:r>
          </w:p>
        </w:tc>
      </w:tr>
      <w:tr w:rsidR="004F5BB1" w:rsidRPr="004F5BB1" w14:paraId="0B54C9BF" w14:textId="77777777" w:rsidTr="004F5BB1">
        <w:trPr>
          <w:trHeight w:val="290"/>
        </w:trPr>
        <w:tc>
          <w:tcPr>
            <w:tcW w:w="2180" w:type="dxa"/>
            <w:noWrap/>
            <w:hideMark/>
          </w:tcPr>
          <w:p w14:paraId="2B0C40CA" w14:textId="77777777" w:rsidR="004F5BB1" w:rsidRPr="004F5BB1" w:rsidRDefault="004F5BB1">
            <w:r w:rsidRPr="004F5BB1">
              <w:t>Carnegie</w:t>
            </w:r>
          </w:p>
        </w:tc>
        <w:tc>
          <w:tcPr>
            <w:tcW w:w="1740" w:type="dxa"/>
            <w:noWrap/>
            <w:hideMark/>
          </w:tcPr>
          <w:p w14:paraId="101E4899" w14:textId="4B91C66E" w:rsidR="004F5BB1" w:rsidRPr="004F5BB1" w:rsidRDefault="004F5BB1" w:rsidP="00292C88">
            <w:pPr>
              <w:jc w:val="center"/>
            </w:pPr>
            <w:r w:rsidRPr="004F5BB1">
              <w:t>12</w:t>
            </w:r>
          </w:p>
        </w:tc>
        <w:tc>
          <w:tcPr>
            <w:tcW w:w="2260" w:type="dxa"/>
            <w:noWrap/>
            <w:hideMark/>
          </w:tcPr>
          <w:p w14:paraId="74D3C66F" w14:textId="7D226C01" w:rsidR="004F5BB1" w:rsidRPr="004F5BB1" w:rsidRDefault="004F5BB1" w:rsidP="00292C88">
            <w:pPr>
              <w:jc w:val="center"/>
            </w:pPr>
            <w:r w:rsidRPr="004F5BB1">
              <w:t>3,380</w:t>
            </w:r>
          </w:p>
        </w:tc>
        <w:tc>
          <w:tcPr>
            <w:tcW w:w="1560" w:type="dxa"/>
            <w:noWrap/>
            <w:hideMark/>
          </w:tcPr>
          <w:p w14:paraId="7B707AA5" w14:textId="77777777" w:rsidR="004F5BB1" w:rsidRPr="004F5BB1" w:rsidRDefault="004F5BB1" w:rsidP="00292C88">
            <w:pPr>
              <w:jc w:val="center"/>
            </w:pPr>
            <w:r w:rsidRPr="004F5BB1">
              <w:t>7.11%</w:t>
            </w:r>
          </w:p>
        </w:tc>
        <w:tc>
          <w:tcPr>
            <w:tcW w:w="960" w:type="dxa"/>
            <w:noWrap/>
            <w:hideMark/>
          </w:tcPr>
          <w:p w14:paraId="251E028E" w14:textId="77777777" w:rsidR="004F5BB1" w:rsidRPr="004F5BB1" w:rsidRDefault="004F5BB1" w:rsidP="00292C88">
            <w:pPr>
              <w:jc w:val="right"/>
            </w:pPr>
            <w:r w:rsidRPr="004F5BB1">
              <w:t>5</w:t>
            </w:r>
          </w:p>
        </w:tc>
      </w:tr>
      <w:tr w:rsidR="004F5BB1" w:rsidRPr="004F5BB1" w14:paraId="1DE4E171" w14:textId="77777777" w:rsidTr="004F5BB1">
        <w:trPr>
          <w:trHeight w:val="290"/>
        </w:trPr>
        <w:tc>
          <w:tcPr>
            <w:tcW w:w="2180" w:type="dxa"/>
            <w:noWrap/>
            <w:hideMark/>
          </w:tcPr>
          <w:p w14:paraId="4ECC54CA" w14:textId="77777777" w:rsidR="004F5BB1" w:rsidRPr="004F5BB1" w:rsidRDefault="004F5BB1">
            <w:r w:rsidRPr="004F5BB1">
              <w:t>Cement</w:t>
            </w:r>
          </w:p>
        </w:tc>
        <w:tc>
          <w:tcPr>
            <w:tcW w:w="1740" w:type="dxa"/>
            <w:noWrap/>
            <w:hideMark/>
          </w:tcPr>
          <w:p w14:paraId="0FDDB043" w14:textId="206165A6" w:rsidR="004F5BB1" w:rsidRPr="004F5BB1" w:rsidRDefault="004F5BB1" w:rsidP="00292C88">
            <w:pPr>
              <w:jc w:val="center"/>
            </w:pPr>
            <w:r w:rsidRPr="004F5BB1">
              <w:t>1</w:t>
            </w:r>
          </w:p>
        </w:tc>
        <w:tc>
          <w:tcPr>
            <w:tcW w:w="2260" w:type="dxa"/>
            <w:noWrap/>
            <w:hideMark/>
          </w:tcPr>
          <w:p w14:paraId="46BFBCE0" w14:textId="3DB1BB8A" w:rsidR="004F5BB1" w:rsidRPr="004F5BB1" w:rsidRDefault="004F5BB1" w:rsidP="00292C88">
            <w:pPr>
              <w:jc w:val="center"/>
            </w:pPr>
            <w:r w:rsidRPr="004F5BB1">
              <w:t>141</w:t>
            </w:r>
          </w:p>
        </w:tc>
        <w:tc>
          <w:tcPr>
            <w:tcW w:w="1560" w:type="dxa"/>
            <w:noWrap/>
            <w:hideMark/>
          </w:tcPr>
          <w:p w14:paraId="44BDC29A" w14:textId="77777777" w:rsidR="004F5BB1" w:rsidRPr="004F5BB1" w:rsidRDefault="004F5BB1" w:rsidP="00292C88">
            <w:pPr>
              <w:jc w:val="center"/>
            </w:pPr>
            <w:r w:rsidRPr="004F5BB1">
              <w:t>0.30%</w:t>
            </w:r>
          </w:p>
        </w:tc>
        <w:tc>
          <w:tcPr>
            <w:tcW w:w="960" w:type="dxa"/>
            <w:noWrap/>
            <w:hideMark/>
          </w:tcPr>
          <w:p w14:paraId="3EDF76FF" w14:textId="77777777" w:rsidR="004F5BB1" w:rsidRPr="004F5BB1" w:rsidRDefault="004F5BB1" w:rsidP="00292C88">
            <w:pPr>
              <w:jc w:val="right"/>
            </w:pPr>
            <w:r w:rsidRPr="004F5BB1">
              <w:t>21</w:t>
            </w:r>
          </w:p>
        </w:tc>
      </w:tr>
      <w:tr w:rsidR="004F5BB1" w:rsidRPr="004F5BB1" w14:paraId="1185277D" w14:textId="77777777" w:rsidTr="004F5BB1">
        <w:trPr>
          <w:trHeight w:val="290"/>
        </w:trPr>
        <w:tc>
          <w:tcPr>
            <w:tcW w:w="2180" w:type="dxa"/>
            <w:noWrap/>
            <w:hideMark/>
          </w:tcPr>
          <w:p w14:paraId="70A9667E" w14:textId="77777777" w:rsidR="004F5BB1" w:rsidRPr="004F5BB1" w:rsidRDefault="004F5BB1">
            <w:r w:rsidRPr="004F5BB1">
              <w:t>Chickasha</w:t>
            </w:r>
          </w:p>
        </w:tc>
        <w:tc>
          <w:tcPr>
            <w:tcW w:w="1740" w:type="dxa"/>
            <w:noWrap/>
            <w:hideMark/>
          </w:tcPr>
          <w:p w14:paraId="2DCDE3B0" w14:textId="1D8C1A0E" w:rsidR="004F5BB1" w:rsidRPr="004F5BB1" w:rsidRDefault="004F5BB1" w:rsidP="00292C88">
            <w:pPr>
              <w:jc w:val="center"/>
            </w:pPr>
            <w:r w:rsidRPr="004F5BB1">
              <w:t>30</w:t>
            </w:r>
          </w:p>
        </w:tc>
        <w:tc>
          <w:tcPr>
            <w:tcW w:w="2260" w:type="dxa"/>
            <w:noWrap/>
            <w:hideMark/>
          </w:tcPr>
          <w:p w14:paraId="4EA4B0C7" w14:textId="29A3CFFF" w:rsidR="004F5BB1" w:rsidRPr="004F5BB1" w:rsidRDefault="004F5BB1" w:rsidP="00292C88">
            <w:pPr>
              <w:jc w:val="center"/>
            </w:pPr>
            <w:r w:rsidRPr="004F5BB1">
              <w:t>10,143</w:t>
            </w:r>
          </w:p>
        </w:tc>
        <w:tc>
          <w:tcPr>
            <w:tcW w:w="1560" w:type="dxa"/>
            <w:noWrap/>
            <w:hideMark/>
          </w:tcPr>
          <w:p w14:paraId="1F1E93F8" w14:textId="77777777" w:rsidR="004F5BB1" w:rsidRPr="004F5BB1" w:rsidRDefault="004F5BB1" w:rsidP="00292C88">
            <w:pPr>
              <w:jc w:val="center"/>
            </w:pPr>
            <w:r w:rsidRPr="004F5BB1">
              <w:t>21.34%</w:t>
            </w:r>
          </w:p>
        </w:tc>
        <w:tc>
          <w:tcPr>
            <w:tcW w:w="960" w:type="dxa"/>
            <w:noWrap/>
            <w:hideMark/>
          </w:tcPr>
          <w:p w14:paraId="731F441E" w14:textId="77777777" w:rsidR="004F5BB1" w:rsidRPr="004F5BB1" w:rsidRDefault="004F5BB1" w:rsidP="00292C88">
            <w:pPr>
              <w:jc w:val="right"/>
            </w:pPr>
            <w:r w:rsidRPr="004F5BB1">
              <w:t>2</w:t>
            </w:r>
          </w:p>
        </w:tc>
      </w:tr>
      <w:tr w:rsidR="004F5BB1" w:rsidRPr="004F5BB1" w14:paraId="5A4BCDD8" w14:textId="77777777" w:rsidTr="004F5BB1">
        <w:trPr>
          <w:trHeight w:val="290"/>
        </w:trPr>
        <w:tc>
          <w:tcPr>
            <w:tcW w:w="2180" w:type="dxa"/>
            <w:noWrap/>
            <w:hideMark/>
          </w:tcPr>
          <w:p w14:paraId="3C48B22A" w14:textId="77777777" w:rsidR="004F5BB1" w:rsidRPr="004F5BB1" w:rsidRDefault="004F5BB1">
            <w:r w:rsidRPr="004F5BB1">
              <w:t>Comanche</w:t>
            </w:r>
          </w:p>
        </w:tc>
        <w:tc>
          <w:tcPr>
            <w:tcW w:w="1740" w:type="dxa"/>
            <w:noWrap/>
            <w:hideMark/>
          </w:tcPr>
          <w:p w14:paraId="4BE7C13C" w14:textId="1F913E21" w:rsidR="004F5BB1" w:rsidRPr="004F5BB1" w:rsidRDefault="004F5BB1" w:rsidP="00292C88">
            <w:pPr>
              <w:jc w:val="center"/>
            </w:pPr>
            <w:r w:rsidRPr="004F5BB1">
              <w:t>21</w:t>
            </w:r>
          </w:p>
        </w:tc>
        <w:tc>
          <w:tcPr>
            <w:tcW w:w="2260" w:type="dxa"/>
            <w:noWrap/>
            <w:hideMark/>
          </w:tcPr>
          <w:p w14:paraId="14ECFBAF" w14:textId="57958637" w:rsidR="004F5BB1" w:rsidRPr="004F5BB1" w:rsidRDefault="004F5BB1" w:rsidP="00292C88">
            <w:pPr>
              <w:jc w:val="center"/>
            </w:pPr>
            <w:r w:rsidRPr="004F5BB1">
              <w:t>1,186</w:t>
            </w:r>
          </w:p>
        </w:tc>
        <w:tc>
          <w:tcPr>
            <w:tcW w:w="1560" w:type="dxa"/>
            <w:noWrap/>
            <w:hideMark/>
          </w:tcPr>
          <w:p w14:paraId="628016BA" w14:textId="77777777" w:rsidR="004F5BB1" w:rsidRPr="004F5BB1" w:rsidRDefault="004F5BB1" w:rsidP="00292C88">
            <w:pPr>
              <w:jc w:val="center"/>
            </w:pPr>
            <w:r w:rsidRPr="004F5BB1">
              <w:t>2.50%</w:t>
            </w:r>
          </w:p>
        </w:tc>
        <w:tc>
          <w:tcPr>
            <w:tcW w:w="960" w:type="dxa"/>
            <w:noWrap/>
            <w:hideMark/>
          </w:tcPr>
          <w:p w14:paraId="66F4D993" w14:textId="77777777" w:rsidR="004F5BB1" w:rsidRPr="004F5BB1" w:rsidRDefault="004F5BB1" w:rsidP="00292C88">
            <w:pPr>
              <w:jc w:val="right"/>
            </w:pPr>
            <w:r w:rsidRPr="004F5BB1">
              <w:t>10</w:t>
            </w:r>
          </w:p>
        </w:tc>
      </w:tr>
      <w:tr w:rsidR="004F5BB1" w:rsidRPr="004F5BB1" w14:paraId="7851EEB6" w14:textId="77777777" w:rsidTr="004F5BB1">
        <w:trPr>
          <w:trHeight w:val="290"/>
        </w:trPr>
        <w:tc>
          <w:tcPr>
            <w:tcW w:w="2180" w:type="dxa"/>
            <w:noWrap/>
            <w:hideMark/>
          </w:tcPr>
          <w:p w14:paraId="2924B176" w14:textId="77777777" w:rsidR="004F5BB1" w:rsidRPr="004F5BB1" w:rsidRDefault="004F5BB1">
            <w:r w:rsidRPr="004F5BB1">
              <w:t>Cyril</w:t>
            </w:r>
          </w:p>
        </w:tc>
        <w:tc>
          <w:tcPr>
            <w:tcW w:w="1740" w:type="dxa"/>
            <w:noWrap/>
            <w:hideMark/>
          </w:tcPr>
          <w:p w14:paraId="7FB8B51C" w14:textId="396DCE9A" w:rsidR="004F5BB1" w:rsidRPr="004F5BB1" w:rsidRDefault="004F5BB1" w:rsidP="00292C88">
            <w:pPr>
              <w:jc w:val="center"/>
            </w:pPr>
            <w:r w:rsidRPr="004F5BB1">
              <w:t>-</w:t>
            </w:r>
          </w:p>
        </w:tc>
        <w:tc>
          <w:tcPr>
            <w:tcW w:w="2260" w:type="dxa"/>
            <w:noWrap/>
            <w:hideMark/>
          </w:tcPr>
          <w:p w14:paraId="6C08EAAE" w14:textId="27849E41" w:rsidR="004F5BB1" w:rsidRPr="004F5BB1" w:rsidRDefault="004F5BB1" w:rsidP="00292C88">
            <w:pPr>
              <w:jc w:val="center"/>
            </w:pPr>
            <w:r w:rsidRPr="004F5BB1">
              <w:t>-</w:t>
            </w:r>
          </w:p>
        </w:tc>
        <w:tc>
          <w:tcPr>
            <w:tcW w:w="1560" w:type="dxa"/>
            <w:noWrap/>
            <w:hideMark/>
          </w:tcPr>
          <w:p w14:paraId="2D200AA0" w14:textId="77777777" w:rsidR="004F5BB1" w:rsidRPr="004F5BB1" w:rsidRDefault="004F5BB1" w:rsidP="00292C88">
            <w:pPr>
              <w:jc w:val="center"/>
            </w:pPr>
            <w:r w:rsidRPr="004F5BB1">
              <w:t>0.00%</w:t>
            </w:r>
          </w:p>
        </w:tc>
        <w:tc>
          <w:tcPr>
            <w:tcW w:w="960" w:type="dxa"/>
            <w:noWrap/>
            <w:hideMark/>
          </w:tcPr>
          <w:p w14:paraId="414467E1" w14:textId="77777777" w:rsidR="004F5BB1" w:rsidRPr="004F5BB1" w:rsidRDefault="004F5BB1" w:rsidP="00292C88">
            <w:pPr>
              <w:jc w:val="right"/>
            </w:pPr>
            <w:r w:rsidRPr="004F5BB1">
              <w:t>22</w:t>
            </w:r>
          </w:p>
        </w:tc>
      </w:tr>
      <w:tr w:rsidR="004F5BB1" w:rsidRPr="004F5BB1" w14:paraId="38288775" w14:textId="77777777" w:rsidTr="004F5BB1">
        <w:trPr>
          <w:trHeight w:val="290"/>
        </w:trPr>
        <w:tc>
          <w:tcPr>
            <w:tcW w:w="2180" w:type="dxa"/>
            <w:noWrap/>
            <w:hideMark/>
          </w:tcPr>
          <w:p w14:paraId="7A3FC35C" w14:textId="77777777" w:rsidR="004F5BB1" w:rsidRPr="004F5BB1" w:rsidRDefault="004F5BB1">
            <w:r w:rsidRPr="004F5BB1">
              <w:t>Duncan</w:t>
            </w:r>
          </w:p>
        </w:tc>
        <w:tc>
          <w:tcPr>
            <w:tcW w:w="1740" w:type="dxa"/>
            <w:noWrap/>
            <w:hideMark/>
          </w:tcPr>
          <w:p w14:paraId="7B369B60" w14:textId="199AF555" w:rsidR="004F5BB1" w:rsidRPr="004F5BB1" w:rsidRDefault="004F5BB1" w:rsidP="00292C88">
            <w:pPr>
              <w:jc w:val="center"/>
            </w:pPr>
            <w:r w:rsidRPr="004F5BB1">
              <w:t>25</w:t>
            </w:r>
          </w:p>
        </w:tc>
        <w:tc>
          <w:tcPr>
            <w:tcW w:w="2260" w:type="dxa"/>
            <w:noWrap/>
            <w:hideMark/>
          </w:tcPr>
          <w:p w14:paraId="78F3B4EC" w14:textId="061EE643" w:rsidR="004F5BB1" w:rsidRPr="004F5BB1" w:rsidRDefault="004F5BB1" w:rsidP="00292C88">
            <w:pPr>
              <w:jc w:val="center"/>
            </w:pPr>
            <w:r w:rsidRPr="004F5BB1">
              <w:t>3,904</w:t>
            </w:r>
          </w:p>
        </w:tc>
        <w:tc>
          <w:tcPr>
            <w:tcW w:w="1560" w:type="dxa"/>
            <w:noWrap/>
            <w:hideMark/>
          </w:tcPr>
          <w:p w14:paraId="3870B619" w14:textId="77777777" w:rsidR="004F5BB1" w:rsidRPr="004F5BB1" w:rsidRDefault="004F5BB1" w:rsidP="00292C88">
            <w:pPr>
              <w:jc w:val="center"/>
            </w:pPr>
            <w:r w:rsidRPr="004F5BB1">
              <w:t>8.21%</w:t>
            </w:r>
          </w:p>
        </w:tc>
        <w:tc>
          <w:tcPr>
            <w:tcW w:w="960" w:type="dxa"/>
            <w:noWrap/>
            <w:hideMark/>
          </w:tcPr>
          <w:p w14:paraId="5706BA5E" w14:textId="77777777" w:rsidR="004F5BB1" w:rsidRPr="004F5BB1" w:rsidRDefault="004F5BB1" w:rsidP="00292C88">
            <w:pPr>
              <w:jc w:val="right"/>
            </w:pPr>
            <w:r w:rsidRPr="004F5BB1">
              <w:t>3</w:t>
            </w:r>
          </w:p>
        </w:tc>
      </w:tr>
      <w:tr w:rsidR="004F5BB1" w:rsidRPr="004F5BB1" w14:paraId="4EC1153A" w14:textId="77777777" w:rsidTr="004F5BB1">
        <w:trPr>
          <w:trHeight w:val="290"/>
        </w:trPr>
        <w:tc>
          <w:tcPr>
            <w:tcW w:w="2180" w:type="dxa"/>
            <w:noWrap/>
            <w:hideMark/>
          </w:tcPr>
          <w:p w14:paraId="05E16F25" w14:textId="77777777" w:rsidR="004F5BB1" w:rsidRPr="004F5BB1" w:rsidRDefault="004F5BB1">
            <w:r w:rsidRPr="004F5BB1">
              <w:t>Elgin</w:t>
            </w:r>
          </w:p>
        </w:tc>
        <w:tc>
          <w:tcPr>
            <w:tcW w:w="1740" w:type="dxa"/>
            <w:noWrap/>
            <w:hideMark/>
          </w:tcPr>
          <w:p w14:paraId="3471978A" w14:textId="091A9349" w:rsidR="004F5BB1" w:rsidRPr="004F5BB1" w:rsidRDefault="004F5BB1" w:rsidP="00292C88">
            <w:pPr>
              <w:jc w:val="center"/>
            </w:pPr>
            <w:r w:rsidRPr="004F5BB1">
              <w:t>7</w:t>
            </w:r>
          </w:p>
        </w:tc>
        <w:tc>
          <w:tcPr>
            <w:tcW w:w="2260" w:type="dxa"/>
            <w:noWrap/>
            <w:hideMark/>
          </w:tcPr>
          <w:p w14:paraId="04CF4C59" w14:textId="657C9486" w:rsidR="004F5BB1" w:rsidRPr="004F5BB1" w:rsidRDefault="004F5BB1" w:rsidP="00292C88">
            <w:pPr>
              <w:jc w:val="center"/>
            </w:pPr>
            <w:r w:rsidRPr="004F5BB1">
              <w:t>924</w:t>
            </w:r>
          </w:p>
        </w:tc>
        <w:tc>
          <w:tcPr>
            <w:tcW w:w="1560" w:type="dxa"/>
            <w:noWrap/>
            <w:hideMark/>
          </w:tcPr>
          <w:p w14:paraId="1FB0A330" w14:textId="77777777" w:rsidR="004F5BB1" w:rsidRPr="004F5BB1" w:rsidRDefault="004F5BB1" w:rsidP="00292C88">
            <w:pPr>
              <w:jc w:val="center"/>
            </w:pPr>
            <w:r w:rsidRPr="004F5BB1">
              <w:t>1.94%</w:t>
            </w:r>
          </w:p>
        </w:tc>
        <w:tc>
          <w:tcPr>
            <w:tcW w:w="960" w:type="dxa"/>
            <w:noWrap/>
            <w:hideMark/>
          </w:tcPr>
          <w:p w14:paraId="56712C65" w14:textId="77777777" w:rsidR="004F5BB1" w:rsidRPr="004F5BB1" w:rsidRDefault="004F5BB1" w:rsidP="00292C88">
            <w:pPr>
              <w:jc w:val="right"/>
            </w:pPr>
            <w:r w:rsidRPr="004F5BB1">
              <w:t>13</w:t>
            </w:r>
          </w:p>
        </w:tc>
      </w:tr>
      <w:tr w:rsidR="004F5BB1" w:rsidRPr="004F5BB1" w14:paraId="494D48AF" w14:textId="77777777" w:rsidTr="004F5BB1">
        <w:trPr>
          <w:trHeight w:val="290"/>
        </w:trPr>
        <w:tc>
          <w:tcPr>
            <w:tcW w:w="2180" w:type="dxa"/>
            <w:noWrap/>
            <w:hideMark/>
          </w:tcPr>
          <w:p w14:paraId="6058398B" w14:textId="77777777" w:rsidR="004F5BB1" w:rsidRPr="004F5BB1" w:rsidRDefault="004F5BB1">
            <w:r w:rsidRPr="004F5BB1">
              <w:t>Frederick</w:t>
            </w:r>
          </w:p>
        </w:tc>
        <w:tc>
          <w:tcPr>
            <w:tcW w:w="1740" w:type="dxa"/>
            <w:noWrap/>
            <w:hideMark/>
          </w:tcPr>
          <w:p w14:paraId="33A483C8" w14:textId="7039EA8F" w:rsidR="004F5BB1" w:rsidRPr="004F5BB1" w:rsidRDefault="004F5BB1" w:rsidP="00292C88">
            <w:pPr>
              <w:jc w:val="center"/>
            </w:pPr>
            <w:r w:rsidRPr="004F5BB1">
              <w:t>20</w:t>
            </w:r>
          </w:p>
        </w:tc>
        <w:tc>
          <w:tcPr>
            <w:tcW w:w="2260" w:type="dxa"/>
            <w:noWrap/>
            <w:hideMark/>
          </w:tcPr>
          <w:p w14:paraId="496053EA" w14:textId="077CA16B" w:rsidR="004F5BB1" w:rsidRPr="004F5BB1" w:rsidRDefault="004F5BB1" w:rsidP="00292C88">
            <w:pPr>
              <w:jc w:val="center"/>
            </w:pPr>
            <w:r w:rsidRPr="004F5BB1">
              <w:t>870</w:t>
            </w:r>
          </w:p>
        </w:tc>
        <w:tc>
          <w:tcPr>
            <w:tcW w:w="1560" w:type="dxa"/>
            <w:noWrap/>
            <w:hideMark/>
          </w:tcPr>
          <w:p w14:paraId="0F80240F" w14:textId="77777777" w:rsidR="004F5BB1" w:rsidRPr="004F5BB1" w:rsidRDefault="004F5BB1" w:rsidP="00292C88">
            <w:pPr>
              <w:jc w:val="center"/>
            </w:pPr>
            <w:r w:rsidRPr="004F5BB1">
              <w:t>1.83%</w:t>
            </w:r>
          </w:p>
        </w:tc>
        <w:tc>
          <w:tcPr>
            <w:tcW w:w="960" w:type="dxa"/>
            <w:noWrap/>
            <w:hideMark/>
          </w:tcPr>
          <w:p w14:paraId="41F40414" w14:textId="77777777" w:rsidR="004F5BB1" w:rsidRPr="004F5BB1" w:rsidRDefault="004F5BB1" w:rsidP="00292C88">
            <w:pPr>
              <w:jc w:val="right"/>
            </w:pPr>
            <w:r w:rsidRPr="004F5BB1">
              <w:t>14</w:t>
            </w:r>
          </w:p>
        </w:tc>
      </w:tr>
      <w:tr w:rsidR="004F5BB1" w:rsidRPr="004F5BB1" w14:paraId="584436C5" w14:textId="77777777" w:rsidTr="004F5BB1">
        <w:trPr>
          <w:trHeight w:val="290"/>
        </w:trPr>
        <w:tc>
          <w:tcPr>
            <w:tcW w:w="2180" w:type="dxa"/>
            <w:noWrap/>
            <w:hideMark/>
          </w:tcPr>
          <w:p w14:paraId="34EA3E1D" w14:textId="77777777" w:rsidR="004F5BB1" w:rsidRPr="004F5BB1" w:rsidRDefault="004F5BB1">
            <w:r w:rsidRPr="004F5BB1">
              <w:t>Geronimo</w:t>
            </w:r>
          </w:p>
        </w:tc>
        <w:tc>
          <w:tcPr>
            <w:tcW w:w="1740" w:type="dxa"/>
            <w:noWrap/>
            <w:hideMark/>
          </w:tcPr>
          <w:p w14:paraId="195D9E87" w14:textId="3D7A025D" w:rsidR="004F5BB1" w:rsidRPr="004F5BB1" w:rsidRDefault="004F5BB1" w:rsidP="00292C88">
            <w:pPr>
              <w:jc w:val="center"/>
            </w:pPr>
            <w:r w:rsidRPr="004F5BB1">
              <w:t>6</w:t>
            </w:r>
          </w:p>
        </w:tc>
        <w:tc>
          <w:tcPr>
            <w:tcW w:w="2260" w:type="dxa"/>
            <w:noWrap/>
            <w:hideMark/>
          </w:tcPr>
          <w:p w14:paraId="3797592A" w14:textId="432C6C1C" w:rsidR="004F5BB1" w:rsidRPr="004F5BB1" w:rsidRDefault="004F5BB1" w:rsidP="00292C88">
            <w:pPr>
              <w:jc w:val="center"/>
            </w:pPr>
            <w:r w:rsidRPr="004F5BB1">
              <w:t>1,247</w:t>
            </w:r>
          </w:p>
        </w:tc>
        <w:tc>
          <w:tcPr>
            <w:tcW w:w="1560" w:type="dxa"/>
            <w:noWrap/>
            <w:hideMark/>
          </w:tcPr>
          <w:p w14:paraId="44447BF8" w14:textId="77777777" w:rsidR="004F5BB1" w:rsidRPr="004F5BB1" w:rsidRDefault="004F5BB1" w:rsidP="00292C88">
            <w:pPr>
              <w:jc w:val="center"/>
            </w:pPr>
            <w:r w:rsidRPr="004F5BB1">
              <w:t>2.62%</w:t>
            </w:r>
          </w:p>
        </w:tc>
        <w:tc>
          <w:tcPr>
            <w:tcW w:w="960" w:type="dxa"/>
            <w:noWrap/>
            <w:hideMark/>
          </w:tcPr>
          <w:p w14:paraId="1254BF86" w14:textId="77777777" w:rsidR="004F5BB1" w:rsidRPr="004F5BB1" w:rsidRDefault="004F5BB1" w:rsidP="00292C88">
            <w:pPr>
              <w:jc w:val="right"/>
            </w:pPr>
            <w:r w:rsidRPr="004F5BB1">
              <w:t>7</w:t>
            </w:r>
          </w:p>
        </w:tc>
      </w:tr>
      <w:tr w:rsidR="004F5BB1" w:rsidRPr="004F5BB1" w14:paraId="7EE41717" w14:textId="77777777" w:rsidTr="004F5BB1">
        <w:trPr>
          <w:trHeight w:val="290"/>
        </w:trPr>
        <w:tc>
          <w:tcPr>
            <w:tcW w:w="2180" w:type="dxa"/>
            <w:noWrap/>
            <w:hideMark/>
          </w:tcPr>
          <w:p w14:paraId="4BF5FB28" w14:textId="77777777" w:rsidR="004F5BB1" w:rsidRPr="004F5BB1" w:rsidRDefault="004F5BB1">
            <w:r w:rsidRPr="004F5BB1">
              <w:t>Lawton</w:t>
            </w:r>
          </w:p>
        </w:tc>
        <w:tc>
          <w:tcPr>
            <w:tcW w:w="1740" w:type="dxa"/>
            <w:noWrap/>
            <w:hideMark/>
          </w:tcPr>
          <w:p w14:paraId="36B11455" w14:textId="140B3F21" w:rsidR="004F5BB1" w:rsidRPr="004F5BB1" w:rsidRDefault="004F5BB1" w:rsidP="00292C88">
            <w:pPr>
              <w:jc w:val="center"/>
            </w:pPr>
            <w:r w:rsidRPr="004F5BB1">
              <w:t>66</w:t>
            </w:r>
          </w:p>
        </w:tc>
        <w:tc>
          <w:tcPr>
            <w:tcW w:w="2260" w:type="dxa"/>
            <w:noWrap/>
            <w:hideMark/>
          </w:tcPr>
          <w:p w14:paraId="4265E2CF" w14:textId="1BC17EDE" w:rsidR="004F5BB1" w:rsidRPr="004F5BB1" w:rsidRDefault="004F5BB1" w:rsidP="00292C88">
            <w:pPr>
              <w:jc w:val="center"/>
            </w:pPr>
            <w:r w:rsidRPr="004F5BB1">
              <w:t>12,790</w:t>
            </w:r>
          </w:p>
        </w:tc>
        <w:tc>
          <w:tcPr>
            <w:tcW w:w="1560" w:type="dxa"/>
            <w:noWrap/>
            <w:hideMark/>
          </w:tcPr>
          <w:p w14:paraId="59BB088C" w14:textId="77777777" w:rsidR="004F5BB1" w:rsidRPr="004F5BB1" w:rsidRDefault="004F5BB1" w:rsidP="00292C88">
            <w:pPr>
              <w:jc w:val="center"/>
            </w:pPr>
            <w:r w:rsidRPr="004F5BB1">
              <w:t>26.91%</w:t>
            </w:r>
          </w:p>
        </w:tc>
        <w:tc>
          <w:tcPr>
            <w:tcW w:w="960" w:type="dxa"/>
            <w:noWrap/>
            <w:hideMark/>
          </w:tcPr>
          <w:p w14:paraId="7743CB88" w14:textId="77777777" w:rsidR="004F5BB1" w:rsidRPr="004F5BB1" w:rsidRDefault="004F5BB1" w:rsidP="00292C88">
            <w:pPr>
              <w:jc w:val="right"/>
            </w:pPr>
            <w:r w:rsidRPr="004F5BB1">
              <w:t>1</w:t>
            </w:r>
          </w:p>
        </w:tc>
      </w:tr>
      <w:tr w:rsidR="004F5BB1" w:rsidRPr="004F5BB1" w14:paraId="22FA7B3C" w14:textId="77777777" w:rsidTr="004F5BB1">
        <w:trPr>
          <w:trHeight w:val="290"/>
        </w:trPr>
        <w:tc>
          <w:tcPr>
            <w:tcW w:w="2180" w:type="dxa"/>
            <w:noWrap/>
            <w:hideMark/>
          </w:tcPr>
          <w:p w14:paraId="0F56C2C5" w14:textId="77777777" w:rsidR="004F5BB1" w:rsidRPr="004F5BB1" w:rsidRDefault="004F5BB1">
            <w:r w:rsidRPr="004F5BB1">
              <w:t>Marlow</w:t>
            </w:r>
          </w:p>
        </w:tc>
        <w:tc>
          <w:tcPr>
            <w:tcW w:w="1740" w:type="dxa"/>
            <w:noWrap/>
            <w:hideMark/>
          </w:tcPr>
          <w:p w14:paraId="0E7ACB52" w14:textId="785DB710" w:rsidR="004F5BB1" w:rsidRPr="004F5BB1" w:rsidRDefault="004F5BB1" w:rsidP="00292C88">
            <w:pPr>
              <w:jc w:val="center"/>
            </w:pPr>
            <w:r w:rsidRPr="004F5BB1">
              <w:t>12</w:t>
            </w:r>
          </w:p>
        </w:tc>
        <w:tc>
          <w:tcPr>
            <w:tcW w:w="2260" w:type="dxa"/>
            <w:noWrap/>
            <w:hideMark/>
          </w:tcPr>
          <w:p w14:paraId="17D6D4C5" w14:textId="74E917A5" w:rsidR="004F5BB1" w:rsidRPr="004F5BB1" w:rsidRDefault="004F5BB1" w:rsidP="00292C88">
            <w:pPr>
              <w:jc w:val="center"/>
            </w:pPr>
            <w:r w:rsidRPr="004F5BB1">
              <w:t>781</w:t>
            </w:r>
          </w:p>
        </w:tc>
        <w:tc>
          <w:tcPr>
            <w:tcW w:w="1560" w:type="dxa"/>
            <w:noWrap/>
            <w:hideMark/>
          </w:tcPr>
          <w:p w14:paraId="27AD4416" w14:textId="77777777" w:rsidR="004F5BB1" w:rsidRPr="004F5BB1" w:rsidRDefault="004F5BB1" w:rsidP="00292C88">
            <w:pPr>
              <w:jc w:val="center"/>
            </w:pPr>
            <w:r w:rsidRPr="004F5BB1">
              <w:t>1.64%</w:t>
            </w:r>
          </w:p>
        </w:tc>
        <w:tc>
          <w:tcPr>
            <w:tcW w:w="960" w:type="dxa"/>
            <w:noWrap/>
            <w:hideMark/>
          </w:tcPr>
          <w:p w14:paraId="3D19D483" w14:textId="77777777" w:rsidR="004F5BB1" w:rsidRPr="004F5BB1" w:rsidRDefault="004F5BB1" w:rsidP="00292C88">
            <w:pPr>
              <w:jc w:val="right"/>
            </w:pPr>
            <w:r w:rsidRPr="004F5BB1">
              <w:t>15</w:t>
            </w:r>
          </w:p>
        </w:tc>
      </w:tr>
      <w:tr w:rsidR="004F5BB1" w:rsidRPr="004F5BB1" w14:paraId="10BB219E" w14:textId="77777777" w:rsidTr="004F5BB1">
        <w:trPr>
          <w:trHeight w:val="290"/>
        </w:trPr>
        <w:tc>
          <w:tcPr>
            <w:tcW w:w="2180" w:type="dxa"/>
            <w:noWrap/>
            <w:hideMark/>
          </w:tcPr>
          <w:p w14:paraId="7E5677DF" w14:textId="77777777" w:rsidR="004F5BB1" w:rsidRPr="004F5BB1" w:rsidRDefault="004F5BB1">
            <w:r w:rsidRPr="004F5BB1">
              <w:t>Purcell</w:t>
            </w:r>
          </w:p>
        </w:tc>
        <w:tc>
          <w:tcPr>
            <w:tcW w:w="1740" w:type="dxa"/>
            <w:noWrap/>
            <w:hideMark/>
          </w:tcPr>
          <w:p w14:paraId="5641A65D" w14:textId="180B44AD" w:rsidR="004F5BB1" w:rsidRPr="004F5BB1" w:rsidRDefault="004F5BB1" w:rsidP="00292C88">
            <w:pPr>
              <w:jc w:val="center"/>
            </w:pPr>
            <w:r w:rsidRPr="004F5BB1">
              <w:t>3</w:t>
            </w:r>
          </w:p>
        </w:tc>
        <w:tc>
          <w:tcPr>
            <w:tcW w:w="2260" w:type="dxa"/>
            <w:noWrap/>
            <w:hideMark/>
          </w:tcPr>
          <w:p w14:paraId="2F981D78" w14:textId="236654E2" w:rsidR="004F5BB1" w:rsidRPr="004F5BB1" w:rsidRDefault="004F5BB1" w:rsidP="00292C88">
            <w:pPr>
              <w:jc w:val="center"/>
            </w:pPr>
            <w:r w:rsidRPr="004F5BB1">
              <w:t>736</w:t>
            </w:r>
          </w:p>
        </w:tc>
        <w:tc>
          <w:tcPr>
            <w:tcW w:w="1560" w:type="dxa"/>
            <w:noWrap/>
            <w:hideMark/>
          </w:tcPr>
          <w:p w14:paraId="79AF5CB5" w14:textId="77777777" w:rsidR="004F5BB1" w:rsidRPr="004F5BB1" w:rsidRDefault="004F5BB1" w:rsidP="00292C88">
            <w:pPr>
              <w:jc w:val="center"/>
            </w:pPr>
            <w:r w:rsidRPr="004F5BB1">
              <w:t>1.55%</w:t>
            </w:r>
          </w:p>
        </w:tc>
        <w:tc>
          <w:tcPr>
            <w:tcW w:w="960" w:type="dxa"/>
            <w:noWrap/>
            <w:hideMark/>
          </w:tcPr>
          <w:p w14:paraId="57847CF8" w14:textId="77777777" w:rsidR="004F5BB1" w:rsidRPr="004F5BB1" w:rsidRDefault="004F5BB1" w:rsidP="00292C88">
            <w:pPr>
              <w:jc w:val="right"/>
            </w:pPr>
            <w:r w:rsidRPr="004F5BB1">
              <w:t>16</w:t>
            </w:r>
          </w:p>
        </w:tc>
      </w:tr>
      <w:tr w:rsidR="004F5BB1" w:rsidRPr="004F5BB1" w14:paraId="00A23B3F" w14:textId="77777777" w:rsidTr="004F5BB1">
        <w:trPr>
          <w:trHeight w:val="290"/>
        </w:trPr>
        <w:tc>
          <w:tcPr>
            <w:tcW w:w="2180" w:type="dxa"/>
            <w:noWrap/>
            <w:hideMark/>
          </w:tcPr>
          <w:p w14:paraId="760576F9" w14:textId="77777777" w:rsidR="004F5BB1" w:rsidRPr="004F5BB1" w:rsidRDefault="004F5BB1">
            <w:r w:rsidRPr="004F5BB1">
              <w:t>Ringling</w:t>
            </w:r>
          </w:p>
        </w:tc>
        <w:tc>
          <w:tcPr>
            <w:tcW w:w="1740" w:type="dxa"/>
            <w:noWrap/>
            <w:hideMark/>
          </w:tcPr>
          <w:p w14:paraId="4AB220B9" w14:textId="6D33C3C8" w:rsidR="004F5BB1" w:rsidRPr="004F5BB1" w:rsidRDefault="004F5BB1" w:rsidP="00292C88">
            <w:pPr>
              <w:jc w:val="center"/>
            </w:pPr>
            <w:r w:rsidRPr="004F5BB1">
              <w:t>6</w:t>
            </w:r>
          </w:p>
        </w:tc>
        <w:tc>
          <w:tcPr>
            <w:tcW w:w="2260" w:type="dxa"/>
            <w:noWrap/>
            <w:hideMark/>
          </w:tcPr>
          <w:p w14:paraId="2E9E3333" w14:textId="49F336BD" w:rsidR="004F5BB1" w:rsidRPr="004F5BB1" w:rsidRDefault="004F5BB1" w:rsidP="00292C88">
            <w:pPr>
              <w:jc w:val="center"/>
            </w:pPr>
            <w:r w:rsidRPr="004F5BB1">
              <w:t>1,233</w:t>
            </w:r>
          </w:p>
        </w:tc>
        <w:tc>
          <w:tcPr>
            <w:tcW w:w="1560" w:type="dxa"/>
            <w:noWrap/>
            <w:hideMark/>
          </w:tcPr>
          <w:p w14:paraId="061EE4C7" w14:textId="77777777" w:rsidR="004F5BB1" w:rsidRPr="004F5BB1" w:rsidRDefault="004F5BB1" w:rsidP="00292C88">
            <w:pPr>
              <w:jc w:val="center"/>
            </w:pPr>
            <w:r w:rsidRPr="004F5BB1">
              <w:t>2.59%</w:t>
            </w:r>
          </w:p>
        </w:tc>
        <w:tc>
          <w:tcPr>
            <w:tcW w:w="960" w:type="dxa"/>
            <w:noWrap/>
            <w:hideMark/>
          </w:tcPr>
          <w:p w14:paraId="6A3B5113" w14:textId="77777777" w:rsidR="004F5BB1" w:rsidRPr="004F5BB1" w:rsidRDefault="004F5BB1" w:rsidP="00292C88">
            <w:pPr>
              <w:jc w:val="right"/>
            </w:pPr>
            <w:r w:rsidRPr="004F5BB1">
              <w:t>8</w:t>
            </w:r>
          </w:p>
        </w:tc>
      </w:tr>
      <w:tr w:rsidR="004F5BB1" w:rsidRPr="004F5BB1" w14:paraId="4D42B202" w14:textId="77777777" w:rsidTr="004F5BB1">
        <w:trPr>
          <w:trHeight w:val="290"/>
        </w:trPr>
        <w:tc>
          <w:tcPr>
            <w:tcW w:w="2180" w:type="dxa"/>
            <w:noWrap/>
            <w:hideMark/>
          </w:tcPr>
          <w:p w14:paraId="6AC77E3B" w14:textId="77777777" w:rsidR="004F5BB1" w:rsidRPr="004F5BB1" w:rsidRDefault="004F5BB1">
            <w:r w:rsidRPr="004F5BB1">
              <w:t>Ryan</w:t>
            </w:r>
          </w:p>
        </w:tc>
        <w:tc>
          <w:tcPr>
            <w:tcW w:w="1740" w:type="dxa"/>
            <w:noWrap/>
            <w:hideMark/>
          </w:tcPr>
          <w:p w14:paraId="02428CEF" w14:textId="7E1FE5CA" w:rsidR="004F5BB1" w:rsidRPr="004F5BB1" w:rsidRDefault="004F5BB1" w:rsidP="00292C88">
            <w:pPr>
              <w:jc w:val="center"/>
            </w:pPr>
            <w:r w:rsidRPr="004F5BB1">
              <w:t>9</w:t>
            </w:r>
          </w:p>
        </w:tc>
        <w:tc>
          <w:tcPr>
            <w:tcW w:w="2260" w:type="dxa"/>
            <w:noWrap/>
            <w:hideMark/>
          </w:tcPr>
          <w:p w14:paraId="4E255044" w14:textId="542F6A7F" w:rsidR="004F5BB1" w:rsidRPr="004F5BB1" w:rsidRDefault="004F5BB1" w:rsidP="00292C88">
            <w:pPr>
              <w:jc w:val="center"/>
            </w:pPr>
            <w:r w:rsidRPr="004F5BB1">
              <w:t>666</w:t>
            </w:r>
          </w:p>
        </w:tc>
        <w:tc>
          <w:tcPr>
            <w:tcW w:w="1560" w:type="dxa"/>
            <w:noWrap/>
            <w:hideMark/>
          </w:tcPr>
          <w:p w14:paraId="08851754" w14:textId="77777777" w:rsidR="004F5BB1" w:rsidRPr="004F5BB1" w:rsidRDefault="004F5BB1" w:rsidP="00292C88">
            <w:pPr>
              <w:jc w:val="center"/>
            </w:pPr>
            <w:r w:rsidRPr="004F5BB1">
              <w:t>1.40%</w:t>
            </w:r>
          </w:p>
        </w:tc>
        <w:tc>
          <w:tcPr>
            <w:tcW w:w="960" w:type="dxa"/>
            <w:noWrap/>
            <w:hideMark/>
          </w:tcPr>
          <w:p w14:paraId="74DC94BB" w14:textId="77777777" w:rsidR="004F5BB1" w:rsidRPr="004F5BB1" w:rsidRDefault="004F5BB1" w:rsidP="00292C88">
            <w:pPr>
              <w:jc w:val="right"/>
            </w:pPr>
            <w:r w:rsidRPr="004F5BB1">
              <w:t>17</w:t>
            </w:r>
          </w:p>
        </w:tc>
      </w:tr>
      <w:tr w:rsidR="004F5BB1" w:rsidRPr="004F5BB1" w14:paraId="5C10C6D5" w14:textId="77777777" w:rsidTr="004F5BB1">
        <w:trPr>
          <w:trHeight w:val="290"/>
        </w:trPr>
        <w:tc>
          <w:tcPr>
            <w:tcW w:w="2180" w:type="dxa"/>
            <w:noWrap/>
            <w:hideMark/>
          </w:tcPr>
          <w:p w14:paraId="12B3DC1C" w14:textId="77777777" w:rsidR="004F5BB1" w:rsidRPr="004F5BB1" w:rsidRDefault="004F5BB1">
            <w:r w:rsidRPr="004F5BB1">
              <w:t>Temple</w:t>
            </w:r>
          </w:p>
        </w:tc>
        <w:tc>
          <w:tcPr>
            <w:tcW w:w="1740" w:type="dxa"/>
            <w:noWrap/>
            <w:hideMark/>
          </w:tcPr>
          <w:p w14:paraId="190FC86F" w14:textId="63DF8603" w:rsidR="004F5BB1" w:rsidRPr="004F5BB1" w:rsidRDefault="004F5BB1" w:rsidP="00292C88">
            <w:pPr>
              <w:jc w:val="center"/>
            </w:pPr>
            <w:r w:rsidRPr="004F5BB1">
              <w:t>9</w:t>
            </w:r>
          </w:p>
        </w:tc>
        <w:tc>
          <w:tcPr>
            <w:tcW w:w="2260" w:type="dxa"/>
            <w:noWrap/>
            <w:hideMark/>
          </w:tcPr>
          <w:p w14:paraId="0D890EE3" w14:textId="577B376D" w:rsidR="004F5BB1" w:rsidRPr="004F5BB1" w:rsidRDefault="004F5BB1" w:rsidP="00292C88">
            <w:pPr>
              <w:jc w:val="center"/>
            </w:pPr>
            <w:r w:rsidRPr="004F5BB1">
              <w:t>1,062</w:t>
            </w:r>
          </w:p>
        </w:tc>
        <w:tc>
          <w:tcPr>
            <w:tcW w:w="1560" w:type="dxa"/>
            <w:noWrap/>
            <w:hideMark/>
          </w:tcPr>
          <w:p w14:paraId="5E0CD5A8" w14:textId="77777777" w:rsidR="004F5BB1" w:rsidRPr="004F5BB1" w:rsidRDefault="004F5BB1" w:rsidP="00292C88">
            <w:pPr>
              <w:jc w:val="center"/>
            </w:pPr>
            <w:r w:rsidRPr="004F5BB1">
              <w:t>2.23%</w:t>
            </w:r>
          </w:p>
        </w:tc>
        <w:tc>
          <w:tcPr>
            <w:tcW w:w="960" w:type="dxa"/>
            <w:noWrap/>
            <w:hideMark/>
          </w:tcPr>
          <w:p w14:paraId="2D6D7AE7" w14:textId="77777777" w:rsidR="004F5BB1" w:rsidRPr="004F5BB1" w:rsidRDefault="004F5BB1" w:rsidP="00292C88">
            <w:pPr>
              <w:jc w:val="right"/>
            </w:pPr>
            <w:r w:rsidRPr="004F5BB1">
              <w:t>11</w:t>
            </w:r>
          </w:p>
        </w:tc>
      </w:tr>
      <w:tr w:rsidR="004F5BB1" w:rsidRPr="004F5BB1" w14:paraId="7705162A" w14:textId="77777777" w:rsidTr="004F5BB1">
        <w:trPr>
          <w:trHeight w:val="290"/>
        </w:trPr>
        <w:tc>
          <w:tcPr>
            <w:tcW w:w="2180" w:type="dxa"/>
            <w:noWrap/>
            <w:hideMark/>
          </w:tcPr>
          <w:p w14:paraId="0AA8CE32" w14:textId="77777777" w:rsidR="004F5BB1" w:rsidRPr="004F5BB1" w:rsidRDefault="004F5BB1">
            <w:r w:rsidRPr="004F5BB1">
              <w:t>Walters</w:t>
            </w:r>
          </w:p>
        </w:tc>
        <w:tc>
          <w:tcPr>
            <w:tcW w:w="1740" w:type="dxa"/>
            <w:noWrap/>
            <w:hideMark/>
          </w:tcPr>
          <w:p w14:paraId="08FB0E76" w14:textId="7D329804" w:rsidR="004F5BB1" w:rsidRPr="004F5BB1" w:rsidRDefault="004F5BB1" w:rsidP="00292C88">
            <w:pPr>
              <w:jc w:val="center"/>
            </w:pPr>
            <w:r w:rsidRPr="004F5BB1">
              <w:t>11</w:t>
            </w:r>
          </w:p>
        </w:tc>
        <w:tc>
          <w:tcPr>
            <w:tcW w:w="2260" w:type="dxa"/>
            <w:noWrap/>
            <w:hideMark/>
          </w:tcPr>
          <w:p w14:paraId="2266847C" w14:textId="019B98EB" w:rsidR="004F5BB1" w:rsidRPr="004F5BB1" w:rsidRDefault="004F5BB1" w:rsidP="00292C88">
            <w:pPr>
              <w:jc w:val="center"/>
            </w:pPr>
            <w:r w:rsidRPr="004F5BB1">
              <w:t>1,250</w:t>
            </w:r>
          </w:p>
        </w:tc>
        <w:tc>
          <w:tcPr>
            <w:tcW w:w="1560" w:type="dxa"/>
            <w:noWrap/>
            <w:hideMark/>
          </w:tcPr>
          <w:p w14:paraId="51F544B0" w14:textId="77777777" w:rsidR="004F5BB1" w:rsidRPr="004F5BB1" w:rsidRDefault="004F5BB1" w:rsidP="00292C88">
            <w:pPr>
              <w:jc w:val="center"/>
            </w:pPr>
            <w:r w:rsidRPr="004F5BB1">
              <w:t>2.63%</w:t>
            </w:r>
          </w:p>
        </w:tc>
        <w:tc>
          <w:tcPr>
            <w:tcW w:w="960" w:type="dxa"/>
            <w:noWrap/>
            <w:hideMark/>
          </w:tcPr>
          <w:p w14:paraId="49590441" w14:textId="77777777" w:rsidR="004F5BB1" w:rsidRPr="004F5BB1" w:rsidRDefault="004F5BB1" w:rsidP="00292C88">
            <w:pPr>
              <w:jc w:val="right"/>
            </w:pPr>
            <w:r w:rsidRPr="004F5BB1">
              <w:t>6</w:t>
            </w:r>
          </w:p>
        </w:tc>
      </w:tr>
      <w:tr w:rsidR="004F5BB1" w:rsidRPr="004F5BB1" w14:paraId="0F1B942F" w14:textId="77777777" w:rsidTr="004F5BB1">
        <w:trPr>
          <w:trHeight w:val="290"/>
        </w:trPr>
        <w:tc>
          <w:tcPr>
            <w:tcW w:w="2180" w:type="dxa"/>
            <w:noWrap/>
            <w:hideMark/>
          </w:tcPr>
          <w:p w14:paraId="19304052" w14:textId="77777777" w:rsidR="004F5BB1" w:rsidRPr="004F5BB1" w:rsidRDefault="004F5BB1">
            <w:r w:rsidRPr="004F5BB1">
              <w:t>Washington</w:t>
            </w:r>
          </w:p>
        </w:tc>
        <w:tc>
          <w:tcPr>
            <w:tcW w:w="1740" w:type="dxa"/>
            <w:noWrap/>
            <w:hideMark/>
          </w:tcPr>
          <w:p w14:paraId="6B205564" w14:textId="23DBC330" w:rsidR="004F5BB1" w:rsidRPr="004F5BB1" w:rsidRDefault="004F5BB1" w:rsidP="00292C88">
            <w:pPr>
              <w:jc w:val="center"/>
            </w:pPr>
            <w:r w:rsidRPr="004F5BB1">
              <w:t>7</w:t>
            </w:r>
          </w:p>
        </w:tc>
        <w:tc>
          <w:tcPr>
            <w:tcW w:w="2260" w:type="dxa"/>
            <w:noWrap/>
            <w:hideMark/>
          </w:tcPr>
          <w:p w14:paraId="5278C1BB" w14:textId="4A0C82F0" w:rsidR="004F5BB1" w:rsidRPr="004F5BB1" w:rsidRDefault="004F5BB1" w:rsidP="00292C88">
            <w:pPr>
              <w:jc w:val="center"/>
            </w:pPr>
            <w:r w:rsidRPr="004F5BB1">
              <w:t>1,211</w:t>
            </w:r>
          </w:p>
        </w:tc>
        <w:tc>
          <w:tcPr>
            <w:tcW w:w="1560" w:type="dxa"/>
            <w:noWrap/>
            <w:hideMark/>
          </w:tcPr>
          <w:p w14:paraId="7DAD0C0E" w14:textId="77777777" w:rsidR="004F5BB1" w:rsidRPr="004F5BB1" w:rsidRDefault="004F5BB1" w:rsidP="00292C88">
            <w:pPr>
              <w:jc w:val="center"/>
            </w:pPr>
            <w:r w:rsidRPr="004F5BB1">
              <w:t>2.55%</w:t>
            </w:r>
          </w:p>
        </w:tc>
        <w:tc>
          <w:tcPr>
            <w:tcW w:w="960" w:type="dxa"/>
            <w:noWrap/>
            <w:hideMark/>
          </w:tcPr>
          <w:p w14:paraId="72B46F37" w14:textId="77777777" w:rsidR="004F5BB1" w:rsidRPr="004F5BB1" w:rsidRDefault="004F5BB1" w:rsidP="00292C88">
            <w:pPr>
              <w:jc w:val="right"/>
            </w:pPr>
            <w:r w:rsidRPr="004F5BB1">
              <w:t>9</w:t>
            </w:r>
          </w:p>
        </w:tc>
      </w:tr>
      <w:tr w:rsidR="004F5BB1" w:rsidRPr="004F5BB1" w14:paraId="7089AEEB" w14:textId="77777777" w:rsidTr="004F5BB1">
        <w:trPr>
          <w:trHeight w:val="290"/>
        </w:trPr>
        <w:tc>
          <w:tcPr>
            <w:tcW w:w="2180" w:type="dxa"/>
            <w:noWrap/>
            <w:hideMark/>
          </w:tcPr>
          <w:p w14:paraId="301084A6" w14:textId="77777777" w:rsidR="004F5BB1" w:rsidRPr="004F5BB1" w:rsidRDefault="004F5BB1">
            <w:r w:rsidRPr="004F5BB1">
              <w:t>Wayne</w:t>
            </w:r>
          </w:p>
        </w:tc>
        <w:tc>
          <w:tcPr>
            <w:tcW w:w="1740" w:type="dxa"/>
            <w:noWrap/>
            <w:hideMark/>
          </w:tcPr>
          <w:p w14:paraId="04BDA947" w14:textId="17206E4A" w:rsidR="004F5BB1" w:rsidRPr="004F5BB1" w:rsidRDefault="004F5BB1" w:rsidP="00292C88">
            <w:pPr>
              <w:jc w:val="center"/>
            </w:pPr>
            <w:r w:rsidRPr="004F5BB1">
              <w:t>1</w:t>
            </w:r>
          </w:p>
        </w:tc>
        <w:tc>
          <w:tcPr>
            <w:tcW w:w="2260" w:type="dxa"/>
            <w:noWrap/>
            <w:hideMark/>
          </w:tcPr>
          <w:p w14:paraId="7B13BB84" w14:textId="275E8FF9" w:rsidR="004F5BB1" w:rsidRPr="004F5BB1" w:rsidRDefault="004F5BB1" w:rsidP="00292C88">
            <w:pPr>
              <w:jc w:val="center"/>
            </w:pPr>
            <w:r w:rsidRPr="004F5BB1">
              <w:t>244</w:t>
            </w:r>
          </w:p>
        </w:tc>
        <w:tc>
          <w:tcPr>
            <w:tcW w:w="1560" w:type="dxa"/>
            <w:noWrap/>
            <w:hideMark/>
          </w:tcPr>
          <w:p w14:paraId="3F0DB608" w14:textId="77777777" w:rsidR="004F5BB1" w:rsidRPr="004F5BB1" w:rsidRDefault="004F5BB1" w:rsidP="00292C88">
            <w:pPr>
              <w:jc w:val="center"/>
            </w:pPr>
            <w:r w:rsidRPr="004F5BB1">
              <w:t>0.51%</w:t>
            </w:r>
          </w:p>
        </w:tc>
        <w:tc>
          <w:tcPr>
            <w:tcW w:w="960" w:type="dxa"/>
            <w:noWrap/>
            <w:hideMark/>
          </w:tcPr>
          <w:p w14:paraId="0C0D2D25" w14:textId="77777777" w:rsidR="004F5BB1" w:rsidRPr="004F5BB1" w:rsidRDefault="004F5BB1" w:rsidP="00292C88">
            <w:pPr>
              <w:jc w:val="right"/>
            </w:pPr>
            <w:r w:rsidRPr="004F5BB1">
              <w:t>20</w:t>
            </w:r>
          </w:p>
        </w:tc>
      </w:tr>
      <w:tr w:rsidR="004F5BB1" w:rsidRPr="004F5BB1" w14:paraId="37DECF14" w14:textId="77777777" w:rsidTr="004F5BB1">
        <w:trPr>
          <w:trHeight w:val="290"/>
        </w:trPr>
        <w:tc>
          <w:tcPr>
            <w:tcW w:w="2180" w:type="dxa"/>
            <w:noWrap/>
            <w:hideMark/>
          </w:tcPr>
          <w:p w14:paraId="6D085C56" w14:textId="77777777" w:rsidR="004F5BB1" w:rsidRPr="004F5BB1" w:rsidRDefault="004F5BB1">
            <w:pPr>
              <w:rPr>
                <w:b/>
                <w:bCs/>
              </w:rPr>
            </w:pPr>
            <w:r w:rsidRPr="004F5BB1">
              <w:rPr>
                <w:b/>
                <w:bCs/>
              </w:rPr>
              <w:t>Totals</w:t>
            </w:r>
          </w:p>
        </w:tc>
        <w:tc>
          <w:tcPr>
            <w:tcW w:w="1740" w:type="dxa"/>
            <w:noWrap/>
            <w:hideMark/>
          </w:tcPr>
          <w:p w14:paraId="74CB4FE4" w14:textId="56EECED5" w:rsidR="004F5BB1" w:rsidRPr="004F5BB1" w:rsidRDefault="004F5BB1" w:rsidP="00292C88">
            <w:pPr>
              <w:jc w:val="center"/>
            </w:pPr>
            <w:r w:rsidRPr="004F5BB1">
              <w:t>281</w:t>
            </w:r>
          </w:p>
        </w:tc>
        <w:tc>
          <w:tcPr>
            <w:tcW w:w="2260" w:type="dxa"/>
            <w:noWrap/>
            <w:hideMark/>
          </w:tcPr>
          <w:p w14:paraId="36C4D963" w14:textId="6570D3DF" w:rsidR="004F5BB1" w:rsidRPr="004F5BB1" w:rsidRDefault="004F5BB1" w:rsidP="00292C88">
            <w:pPr>
              <w:jc w:val="center"/>
            </w:pPr>
            <w:r w:rsidRPr="004F5BB1">
              <w:t>47,523</w:t>
            </w:r>
          </w:p>
        </w:tc>
        <w:tc>
          <w:tcPr>
            <w:tcW w:w="1560" w:type="dxa"/>
            <w:noWrap/>
            <w:hideMark/>
          </w:tcPr>
          <w:p w14:paraId="38D472AC" w14:textId="77777777" w:rsidR="004F5BB1" w:rsidRPr="004F5BB1" w:rsidRDefault="004F5BB1" w:rsidP="00292C88">
            <w:pPr>
              <w:jc w:val="center"/>
            </w:pPr>
            <w:r w:rsidRPr="004F5BB1">
              <w:t>100.00%</w:t>
            </w:r>
          </w:p>
        </w:tc>
        <w:tc>
          <w:tcPr>
            <w:tcW w:w="960" w:type="dxa"/>
            <w:noWrap/>
            <w:hideMark/>
          </w:tcPr>
          <w:p w14:paraId="494003CE" w14:textId="77777777" w:rsidR="004F5BB1" w:rsidRPr="004F5BB1" w:rsidRDefault="004F5BB1" w:rsidP="00292C88">
            <w:pPr>
              <w:jc w:val="right"/>
            </w:pPr>
          </w:p>
        </w:tc>
      </w:tr>
    </w:tbl>
    <w:tbl>
      <w:tblPr>
        <w:tblW w:w="7278" w:type="dxa"/>
        <w:tblLook w:val="04A0" w:firstRow="1" w:lastRow="0" w:firstColumn="1" w:lastColumn="0" w:noHBand="0" w:noVBand="1"/>
      </w:tblPr>
      <w:tblGrid>
        <w:gridCol w:w="7278"/>
      </w:tblGrid>
      <w:tr w:rsidR="004F5BB1" w:rsidRPr="004F5BB1" w14:paraId="13F80595" w14:textId="77777777" w:rsidTr="00A64D74">
        <w:trPr>
          <w:trHeight w:val="290"/>
        </w:trPr>
        <w:tc>
          <w:tcPr>
            <w:tcW w:w="7278" w:type="dxa"/>
            <w:tcBorders>
              <w:top w:val="nil"/>
              <w:left w:val="nil"/>
              <w:bottom w:val="nil"/>
              <w:right w:val="nil"/>
            </w:tcBorders>
            <w:shd w:val="clear" w:color="auto" w:fill="auto"/>
            <w:noWrap/>
            <w:vAlign w:val="bottom"/>
          </w:tcPr>
          <w:p w14:paraId="79BAF28D" w14:textId="3ADB1F54" w:rsidR="004F5BB1" w:rsidRPr="004F5BB1" w:rsidRDefault="004F5BB1" w:rsidP="004F5BB1">
            <w:pPr>
              <w:spacing w:after="0" w:line="240" w:lineRule="auto"/>
              <w:rPr>
                <w:rFonts w:ascii="Calibri" w:eastAsia="Times New Roman" w:hAnsi="Calibri" w:cs="Times New Roman"/>
                <w:color w:val="000000"/>
              </w:rPr>
            </w:pPr>
          </w:p>
        </w:tc>
      </w:tr>
      <w:tr w:rsidR="004F5BB1" w:rsidRPr="004F5BB1" w14:paraId="31E69ADB" w14:textId="77777777" w:rsidTr="00A64D74">
        <w:trPr>
          <w:trHeight w:val="290"/>
        </w:trPr>
        <w:tc>
          <w:tcPr>
            <w:tcW w:w="7278" w:type="dxa"/>
            <w:tcBorders>
              <w:top w:val="nil"/>
              <w:left w:val="nil"/>
              <w:bottom w:val="nil"/>
              <w:right w:val="nil"/>
            </w:tcBorders>
            <w:shd w:val="clear" w:color="auto" w:fill="auto"/>
            <w:noWrap/>
            <w:vAlign w:val="bottom"/>
          </w:tcPr>
          <w:p w14:paraId="2CFAF06F" w14:textId="29F7EEF5" w:rsidR="004F5BB1" w:rsidRPr="004F5BB1" w:rsidRDefault="004F5BB1" w:rsidP="004F5BB1">
            <w:pPr>
              <w:spacing w:after="0" w:line="240" w:lineRule="auto"/>
              <w:rPr>
                <w:rFonts w:ascii="Calibri" w:eastAsia="Times New Roman" w:hAnsi="Calibri" w:cs="Times New Roman"/>
                <w:color w:val="000000"/>
              </w:rPr>
            </w:pPr>
          </w:p>
        </w:tc>
      </w:tr>
      <w:tr w:rsidR="004F5BB1" w:rsidRPr="004F5BB1" w14:paraId="14D92F1C" w14:textId="77777777" w:rsidTr="00A64D74">
        <w:trPr>
          <w:trHeight w:val="290"/>
        </w:trPr>
        <w:tc>
          <w:tcPr>
            <w:tcW w:w="7278" w:type="dxa"/>
            <w:tcBorders>
              <w:top w:val="nil"/>
              <w:left w:val="nil"/>
              <w:bottom w:val="nil"/>
              <w:right w:val="nil"/>
            </w:tcBorders>
            <w:shd w:val="clear" w:color="auto" w:fill="auto"/>
            <w:noWrap/>
            <w:vAlign w:val="bottom"/>
          </w:tcPr>
          <w:p w14:paraId="76CF96CD" w14:textId="2796ED4B" w:rsidR="004F5BB1" w:rsidRPr="004F5BB1" w:rsidRDefault="004F5BB1" w:rsidP="004F5BB1">
            <w:pPr>
              <w:spacing w:after="0" w:line="240" w:lineRule="auto"/>
              <w:rPr>
                <w:rFonts w:ascii="Calibri" w:eastAsia="Times New Roman" w:hAnsi="Calibri" w:cs="Times New Roman"/>
                <w:color w:val="000000"/>
              </w:rPr>
            </w:pPr>
          </w:p>
        </w:tc>
      </w:tr>
      <w:tr w:rsidR="004F5BB1" w:rsidRPr="004F5BB1" w14:paraId="3C0F2C7E" w14:textId="77777777" w:rsidTr="00A64D74">
        <w:trPr>
          <w:trHeight w:val="290"/>
        </w:trPr>
        <w:tc>
          <w:tcPr>
            <w:tcW w:w="7278" w:type="dxa"/>
            <w:tcBorders>
              <w:top w:val="nil"/>
              <w:left w:val="nil"/>
              <w:bottom w:val="nil"/>
              <w:right w:val="nil"/>
            </w:tcBorders>
            <w:shd w:val="clear" w:color="auto" w:fill="auto"/>
            <w:noWrap/>
            <w:vAlign w:val="bottom"/>
          </w:tcPr>
          <w:p w14:paraId="6AF109BB" w14:textId="641A2A3D" w:rsidR="004F5BB1" w:rsidRPr="004F5BB1" w:rsidRDefault="004F5BB1" w:rsidP="004F5BB1">
            <w:pPr>
              <w:spacing w:after="0" w:line="240" w:lineRule="auto"/>
              <w:rPr>
                <w:rFonts w:ascii="Calibri" w:eastAsia="Times New Roman" w:hAnsi="Calibri" w:cs="Times New Roman"/>
                <w:color w:val="000000"/>
              </w:rPr>
            </w:pPr>
          </w:p>
        </w:tc>
      </w:tr>
      <w:tr w:rsidR="003E35C1" w:rsidRPr="004F5BB1" w14:paraId="49C73409" w14:textId="77777777" w:rsidTr="004F5BB1">
        <w:trPr>
          <w:trHeight w:val="290"/>
        </w:trPr>
        <w:tc>
          <w:tcPr>
            <w:tcW w:w="7278" w:type="dxa"/>
            <w:tcBorders>
              <w:top w:val="nil"/>
              <w:left w:val="nil"/>
              <w:bottom w:val="nil"/>
              <w:right w:val="nil"/>
            </w:tcBorders>
            <w:shd w:val="clear" w:color="auto" w:fill="auto"/>
            <w:noWrap/>
            <w:vAlign w:val="bottom"/>
          </w:tcPr>
          <w:p w14:paraId="5D16ABBC" w14:textId="04240801" w:rsidR="003E35C1" w:rsidRPr="004F5BB1" w:rsidRDefault="003E35C1" w:rsidP="00A64D7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Volunteer information provided by </w:t>
            </w:r>
            <w:r w:rsidR="00A64D74">
              <w:rPr>
                <w:rFonts w:ascii="Calibri" w:eastAsia="Times New Roman" w:hAnsi="Calibri" w:cs="Times New Roman"/>
                <w:color w:val="000000"/>
              </w:rPr>
              <w:t>Aging Information Management (AIM)</w:t>
            </w:r>
            <w:r w:rsidR="00A64D74">
              <w:rPr>
                <w:rFonts w:ascii="Calibri" w:eastAsia="Times New Roman" w:hAnsi="Calibri" w:cs="Times New Roman"/>
                <w:color w:val="000000"/>
              </w:rPr>
              <w:t xml:space="preserve"> data entered by</w:t>
            </w:r>
            <w:r>
              <w:rPr>
                <w:rFonts w:ascii="Calibri" w:eastAsia="Times New Roman" w:hAnsi="Calibri" w:cs="Times New Roman"/>
                <w:color w:val="000000"/>
              </w:rPr>
              <w:t xml:space="preserve"> the Nutrition Projects for the period of April 2015 through March 2016</w:t>
            </w:r>
          </w:p>
        </w:tc>
      </w:tr>
    </w:tbl>
    <w:p w14:paraId="2D2AA46F" w14:textId="77777777" w:rsidR="002A65D7" w:rsidRDefault="002A65D7" w:rsidP="00B45989"/>
    <w:sectPr w:rsidR="002A65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44396" w14:textId="77777777" w:rsidR="00785A91" w:rsidRDefault="00785A91" w:rsidP="00621A72">
      <w:pPr>
        <w:spacing w:after="0" w:line="240" w:lineRule="auto"/>
      </w:pPr>
      <w:r>
        <w:separator/>
      </w:r>
    </w:p>
  </w:endnote>
  <w:endnote w:type="continuationSeparator" w:id="0">
    <w:p w14:paraId="000DCDA1" w14:textId="77777777" w:rsidR="00785A91" w:rsidRDefault="00785A91" w:rsidP="0062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96056"/>
      <w:docPartObj>
        <w:docPartGallery w:val="Page Numbers (Bottom of Page)"/>
        <w:docPartUnique/>
      </w:docPartObj>
    </w:sdtPr>
    <w:sdtEndPr>
      <w:rPr>
        <w:noProof/>
      </w:rPr>
    </w:sdtEndPr>
    <w:sdtContent>
      <w:p w14:paraId="343A565D" w14:textId="70853971" w:rsidR="00785A91" w:rsidRDefault="00785A91">
        <w:pPr>
          <w:pStyle w:val="Footer"/>
          <w:jc w:val="center"/>
        </w:pPr>
        <w:r>
          <w:fldChar w:fldCharType="begin"/>
        </w:r>
        <w:r>
          <w:instrText xml:space="preserve"> PAGE   \* MERGEFORMAT </w:instrText>
        </w:r>
        <w:r>
          <w:fldChar w:fldCharType="separate"/>
        </w:r>
        <w:r w:rsidR="00651BAE">
          <w:rPr>
            <w:noProof/>
          </w:rPr>
          <w:t>1</w:t>
        </w:r>
        <w:r>
          <w:rPr>
            <w:noProof/>
          </w:rPr>
          <w:fldChar w:fldCharType="end"/>
        </w:r>
      </w:p>
    </w:sdtContent>
  </w:sdt>
  <w:p w14:paraId="3D0FF558" w14:textId="77777777" w:rsidR="00785A91" w:rsidRDefault="0078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1C6A5" w14:textId="77777777" w:rsidR="00785A91" w:rsidRDefault="00785A91" w:rsidP="00621A72">
      <w:pPr>
        <w:spacing w:after="0" w:line="240" w:lineRule="auto"/>
      </w:pPr>
      <w:r>
        <w:separator/>
      </w:r>
    </w:p>
  </w:footnote>
  <w:footnote w:type="continuationSeparator" w:id="0">
    <w:p w14:paraId="1E27A526" w14:textId="77777777" w:rsidR="00785A91" w:rsidRDefault="00785A91" w:rsidP="00621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49FA" w14:textId="77777777" w:rsidR="00785A91" w:rsidRDefault="00785A91" w:rsidP="00621A72">
    <w:pPr>
      <w:pStyle w:val="Header"/>
      <w:jc w:val="center"/>
    </w:pPr>
    <w:r>
      <w:t>ASCOG AAA Request for Information for Title III Nutrition Site Community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6789F"/>
    <w:multiLevelType w:val="hybridMultilevel"/>
    <w:tmpl w:val="988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01FBE"/>
    <w:multiLevelType w:val="hybridMultilevel"/>
    <w:tmpl w:val="F45E6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72"/>
    <w:rsid w:val="00075DEB"/>
    <w:rsid w:val="00083322"/>
    <w:rsid w:val="0023308D"/>
    <w:rsid w:val="00292C88"/>
    <w:rsid w:val="002A65D7"/>
    <w:rsid w:val="003329BE"/>
    <w:rsid w:val="003E35C1"/>
    <w:rsid w:val="00434548"/>
    <w:rsid w:val="004F5BB1"/>
    <w:rsid w:val="00515DC2"/>
    <w:rsid w:val="00621A72"/>
    <w:rsid w:val="00651BAE"/>
    <w:rsid w:val="00785A91"/>
    <w:rsid w:val="00866C65"/>
    <w:rsid w:val="008B5F09"/>
    <w:rsid w:val="00990470"/>
    <w:rsid w:val="009B0F75"/>
    <w:rsid w:val="00A47E46"/>
    <w:rsid w:val="00A64D74"/>
    <w:rsid w:val="00A929A6"/>
    <w:rsid w:val="00B45989"/>
    <w:rsid w:val="00B5541B"/>
    <w:rsid w:val="00D11B57"/>
    <w:rsid w:val="00D91671"/>
    <w:rsid w:val="00E251B1"/>
    <w:rsid w:val="00E36288"/>
    <w:rsid w:val="00F1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EA249"/>
  <w15:chartTrackingRefBased/>
  <w15:docId w15:val="{3681F168-B89B-4D4E-8847-3B857FC2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A72"/>
  </w:style>
  <w:style w:type="paragraph" w:styleId="Footer">
    <w:name w:val="footer"/>
    <w:basedOn w:val="Normal"/>
    <w:link w:val="FooterChar"/>
    <w:uiPriority w:val="99"/>
    <w:unhideWhenUsed/>
    <w:rsid w:val="00621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A72"/>
  </w:style>
  <w:style w:type="paragraph" w:styleId="ListParagraph">
    <w:name w:val="List Paragraph"/>
    <w:basedOn w:val="Normal"/>
    <w:uiPriority w:val="34"/>
    <w:qFormat/>
    <w:rsid w:val="00621A72"/>
    <w:pPr>
      <w:ind w:left="720"/>
      <w:contextualSpacing/>
    </w:pPr>
  </w:style>
  <w:style w:type="table" w:styleId="TableGrid">
    <w:name w:val="Table Grid"/>
    <w:basedOn w:val="TableNormal"/>
    <w:uiPriority w:val="39"/>
    <w:rsid w:val="004F5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F75"/>
    <w:rPr>
      <w:color w:val="0563C1" w:themeColor="hyperlink"/>
      <w:u w:val="single"/>
    </w:rPr>
  </w:style>
  <w:style w:type="paragraph" w:styleId="BalloonText">
    <w:name w:val="Balloon Text"/>
    <w:basedOn w:val="Normal"/>
    <w:link w:val="BalloonTextChar"/>
    <w:uiPriority w:val="99"/>
    <w:semiHidden/>
    <w:unhideWhenUsed/>
    <w:rsid w:val="00651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772">
      <w:bodyDiv w:val="1"/>
      <w:marLeft w:val="0"/>
      <w:marRight w:val="0"/>
      <w:marTop w:val="0"/>
      <w:marBottom w:val="0"/>
      <w:divBdr>
        <w:top w:val="none" w:sz="0" w:space="0" w:color="auto"/>
        <w:left w:val="none" w:sz="0" w:space="0" w:color="auto"/>
        <w:bottom w:val="none" w:sz="0" w:space="0" w:color="auto"/>
        <w:right w:val="none" w:sz="0" w:space="0" w:color="auto"/>
      </w:divBdr>
    </w:div>
    <w:div w:id="74015766">
      <w:bodyDiv w:val="1"/>
      <w:marLeft w:val="0"/>
      <w:marRight w:val="0"/>
      <w:marTop w:val="0"/>
      <w:marBottom w:val="0"/>
      <w:divBdr>
        <w:top w:val="none" w:sz="0" w:space="0" w:color="auto"/>
        <w:left w:val="none" w:sz="0" w:space="0" w:color="auto"/>
        <w:bottom w:val="none" w:sz="0" w:space="0" w:color="auto"/>
        <w:right w:val="none" w:sz="0" w:space="0" w:color="auto"/>
      </w:divBdr>
    </w:div>
    <w:div w:id="805002004">
      <w:bodyDiv w:val="1"/>
      <w:marLeft w:val="0"/>
      <w:marRight w:val="0"/>
      <w:marTop w:val="0"/>
      <w:marBottom w:val="0"/>
      <w:divBdr>
        <w:top w:val="none" w:sz="0" w:space="0" w:color="auto"/>
        <w:left w:val="none" w:sz="0" w:space="0" w:color="auto"/>
        <w:bottom w:val="none" w:sz="0" w:space="0" w:color="auto"/>
        <w:right w:val="none" w:sz="0" w:space="0" w:color="auto"/>
      </w:divBdr>
    </w:div>
    <w:div w:id="824663478">
      <w:bodyDiv w:val="1"/>
      <w:marLeft w:val="0"/>
      <w:marRight w:val="0"/>
      <w:marTop w:val="0"/>
      <w:marBottom w:val="0"/>
      <w:divBdr>
        <w:top w:val="none" w:sz="0" w:space="0" w:color="auto"/>
        <w:left w:val="none" w:sz="0" w:space="0" w:color="auto"/>
        <w:bottom w:val="none" w:sz="0" w:space="0" w:color="auto"/>
        <w:right w:val="none" w:sz="0" w:space="0" w:color="auto"/>
      </w:divBdr>
    </w:div>
    <w:div w:id="988947300">
      <w:bodyDiv w:val="1"/>
      <w:marLeft w:val="0"/>
      <w:marRight w:val="0"/>
      <w:marTop w:val="0"/>
      <w:marBottom w:val="0"/>
      <w:divBdr>
        <w:top w:val="none" w:sz="0" w:space="0" w:color="auto"/>
        <w:left w:val="none" w:sz="0" w:space="0" w:color="auto"/>
        <w:bottom w:val="none" w:sz="0" w:space="0" w:color="auto"/>
        <w:right w:val="none" w:sz="0" w:space="0" w:color="auto"/>
      </w:divBdr>
    </w:div>
    <w:div w:id="1041589538">
      <w:bodyDiv w:val="1"/>
      <w:marLeft w:val="0"/>
      <w:marRight w:val="0"/>
      <w:marTop w:val="0"/>
      <w:marBottom w:val="0"/>
      <w:divBdr>
        <w:top w:val="none" w:sz="0" w:space="0" w:color="auto"/>
        <w:left w:val="none" w:sz="0" w:space="0" w:color="auto"/>
        <w:bottom w:val="none" w:sz="0" w:space="0" w:color="auto"/>
        <w:right w:val="none" w:sz="0" w:space="0" w:color="auto"/>
      </w:divBdr>
    </w:div>
    <w:div w:id="1515270427">
      <w:bodyDiv w:val="1"/>
      <w:marLeft w:val="0"/>
      <w:marRight w:val="0"/>
      <w:marTop w:val="0"/>
      <w:marBottom w:val="0"/>
      <w:divBdr>
        <w:top w:val="none" w:sz="0" w:space="0" w:color="auto"/>
        <w:left w:val="none" w:sz="0" w:space="0" w:color="auto"/>
        <w:bottom w:val="none" w:sz="0" w:space="0" w:color="auto"/>
        <w:right w:val="none" w:sz="0" w:space="0" w:color="auto"/>
      </w:divBdr>
    </w:div>
    <w:div w:id="16496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ne_ke@as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Jones</dc:creator>
  <cp:keywords/>
  <dc:description/>
  <cp:lastModifiedBy>Ken Jones</cp:lastModifiedBy>
  <cp:revision>2</cp:revision>
  <cp:lastPrinted>2016-06-24T21:01:00Z</cp:lastPrinted>
  <dcterms:created xsi:type="dcterms:W3CDTF">2016-06-24T21:02:00Z</dcterms:created>
  <dcterms:modified xsi:type="dcterms:W3CDTF">2016-06-24T21:02:00Z</dcterms:modified>
</cp:coreProperties>
</file>